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31" w:type="dxa"/>
        <w:jc w:val="center"/>
        <w:tblLayout w:type="autofit"/>
        <w:tblCellMar>
          <w:top w:w="0" w:type="dxa"/>
          <w:left w:w="108" w:type="dxa"/>
          <w:bottom w:w="0" w:type="dxa"/>
          <w:right w:w="108" w:type="dxa"/>
        </w:tblCellMar>
      </w:tblPr>
      <w:tblGrid>
        <w:gridCol w:w="10978"/>
        <w:gridCol w:w="222"/>
      </w:tblGrid>
      <w:tr>
        <w:tblPrEx>
          <w:tblCellMar>
            <w:top w:w="0" w:type="dxa"/>
            <w:left w:w="108" w:type="dxa"/>
            <w:bottom w:w="0" w:type="dxa"/>
            <w:right w:w="108" w:type="dxa"/>
          </w:tblCellMar>
        </w:tblPrEx>
        <w:trPr>
          <w:jc w:val="center"/>
        </w:trPr>
        <w:tc>
          <w:tcPr>
            <w:tcW w:w="5139" w:type="dxa"/>
          </w:tcPr>
          <w:tbl>
            <w:tblPr>
              <w:tblStyle w:val="11"/>
              <w:tblW w:w="107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59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jc w:val="center"/>
                    <w:rPr>
                      <w:b/>
                      <w:sz w:val="26"/>
                      <w:szCs w:val="26"/>
                    </w:rPr>
                  </w:pPr>
                  <w:bookmarkStart w:id="1" w:name="_GoBack"/>
                  <w:bookmarkEnd w:id="1"/>
                  <w:r>
                    <w:rPr>
                      <w:sz w:val="26"/>
                      <w:szCs w:val="26"/>
                    </w:rPr>
                    <w:t>UBND THÀNH PHỐ HỒ CHÍ MINH</w:t>
                  </w:r>
                </w:p>
              </w:tc>
              <w:tc>
                <w:tcPr>
                  <w:tcW w:w="0" w:type="auto"/>
                </w:tcPr>
                <w:p>
                  <w:pPr>
                    <w:jc w:val="center"/>
                    <w:rPr>
                      <w:b/>
                      <w:sz w:val="26"/>
                      <w:szCs w:val="26"/>
                    </w:rPr>
                  </w:pPr>
                  <w:r>
                    <w:rPr>
                      <w:b/>
                      <w:sz w:val="26"/>
                      <w:szCs w:val="26"/>
                    </w:rPr>
                    <w:t>CỘNG HÒA XÃ HỘI  CHỦ NGHĨA VIỆT NAM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4820" w:type="dxa"/>
                </w:tcPr>
                <w:p>
                  <w:pPr>
                    <w:jc w:val="center"/>
                    <w:rPr>
                      <w:b/>
                      <w:sz w:val="26"/>
                      <w:szCs w:val="26"/>
                    </w:rPr>
                  </w:pPr>
                  <w:r>
                    <w:rPr>
                      <w:b/>
                      <w:sz w:val="26"/>
                      <w:szCs w:val="26"/>
                    </w:rPr>
                    <w:t>TRƯỜNG CAO ĐẲNG LÝ TỰ TRỌNG</w:t>
                  </w:r>
                </w:p>
              </w:tc>
              <w:tc>
                <w:tcPr>
                  <w:tcW w:w="0" w:type="auto"/>
                </w:tcPr>
                <w:p>
                  <w:pPr>
                    <w:jc w:val="center"/>
                    <w:rPr>
                      <w:b/>
                      <w:sz w:val="26"/>
                      <w:szCs w:val="26"/>
                    </w:rPr>
                  </w:pPr>
                  <w:r>
                    <w:rPr>
                      <w:sz w:val="26"/>
                      <w:szCs w:val="26"/>
                    </w:rPr>
                    <mc:AlternateContent>
                      <mc:Choice Requires="wps">
                        <w:drawing>
                          <wp:anchor distT="0" distB="0" distL="114300" distR="114300" simplePos="0" relativeHeight="251661312" behindDoc="0" locked="0" layoutInCell="1" allowOverlap="1">
                            <wp:simplePos x="0" y="0"/>
                            <wp:positionH relativeFrom="column">
                              <wp:posOffset>840740</wp:posOffset>
                            </wp:positionH>
                            <wp:positionV relativeFrom="paragraph">
                              <wp:posOffset>207010</wp:posOffset>
                            </wp:positionV>
                            <wp:extent cx="2028825" cy="0"/>
                            <wp:effectExtent l="0" t="0" r="9525" b="19050"/>
                            <wp:wrapNone/>
                            <wp:docPr id="10" name="Straight Arrow Connector 10"/>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66.2pt;margin-top:16.3pt;height:0pt;width:159.75pt;z-index:251661312;mso-width-relative:page;mso-height-relative:page;" filled="f" stroked="t" coordsize="21600,21600" o:gfxdata="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3t705tcAAAAJAQAADwAAAAAAAAAB&#10;ACAAAAAiAAAAZHJzL2Rvd25yZXYueG1sUEsBAhQAFAAAAAgAh07iQHIaLrvYAQAAwwMAAA4AAAAA&#10;AAAAAQAgAAAAJgEAAGRycy9lMm9Eb2MueG1sUEsFBgAAAAAGAAYAWQEAAHAFAAAAAA==&#10;">
                            <v:fill on="f" focussize="0,0"/>
                            <v:stroke color="#000000" joinstyle="round"/>
                            <v:imagedata o:title=""/>
                            <o:lock v:ext="edit" aspectratio="f"/>
                          </v:shape>
                        </w:pict>
                      </mc:Fallback>
                    </mc:AlternateContent>
                  </w:r>
                  <w:r>
                    <w:rPr>
                      <w:b/>
                      <w:sz w:val="26"/>
                      <w:szCs w:val="26"/>
                    </w:rPr>
                    <w:t>Độc lập - Tự do - Hạnh phúc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jc w:val="center"/>
                    <w:rPr>
                      <w:b/>
                      <w:sz w:val="26"/>
                      <w:szCs w:val="26"/>
                    </w:rPr>
                  </w:pPr>
                  <w:r>
                    <w:rPr>
                      <w:b/>
                      <w:sz w:val="26"/>
                      <w:szCs w:val="26"/>
                    </w:rPr>
                    <w:t>THÀNH PHỐ HỒ CHÍ MINH</w:t>
                  </w:r>
                </w:p>
              </w:tc>
              <w:tc>
                <w:tcPr>
                  <w:tcW w:w="0" w:type="auto"/>
                </w:tcPr>
                <w:p>
                  <w:pPr>
                    <w:jc w:val="center"/>
                    <w:rPr>
                      <w:b/>
                      <w:sz w:val="26"/>
                      <w:szCs w:val="2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rPr>
                      <w:b/>
                      <w:sz w:val="26"/>
                      <w:szCs w:val="26"/>
                    </w:rPr>
                  </w:pPr>
                  <w:r>
                    <w:rPr>
                      <w:sz w:val="26"/>
                      <w:szCs w:val="26"/>
                    </w:rPr>
                    <mc:AlternateContent>
                      <mc:Choice Requires="wps">
                        <w:drawing>
                          <wp:anchor distT="0" distB="0" distL="114300" distR="114300" simplePos="0" relativeHeight="251662336" behindDoc="0" locked="0" layoutInCell="1" allowOverlap="1">
                            <wp:simplePos x="0" y="0"/>
                            <wp:positionH relativeFrom="column">
                              <wp:posOffset>694690</wp:posOffset>
                            </wp:positionH>
                            <wp:positionV relativeFrom="paragraph">
                              <wp:posOffset>5715</wp:posOffset>
                            </wp:positionV>
                            <wp:extent cx="1459230" cy="0"/>
                            <wp:effectExtent l="0" t="0" r="26670" b="19050"/>
                            <wp:wrapNone/>
                            <wp:docPr id="9" name="Straight Arrow Connector 9"/>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4.7pt;margin-top:0.45pt;height:0pt;width:114.9pt;z-index:251662336;mso-width-relative:page;mso-height-relative:page;" filled="f" stroked="t" coordsize="21600,21600" o:gfxdata="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C9+uzTAAAABQEAAA8AAAAAAAAAAQAg&#10;AAAAIgAAAGRycy9kb3ducmV2LnhtbFBLAQIUABQAAAAIAIdO4kCZesV42gEAAMEDAAAOAAAAAAAA&#10;AAEAIAAAACIBAABkcnMvZTJvRG9jLnhtbFBLBQYAAAAABgAGAFkBAABuBQAAAAA=&#10;">
                            <v:fill on="f" focussize="0,0"/>
                            <v:stroke color="#000000" joinstyle="round"/>
                            <v:imagedata o:title=""/>
                            <o:lock v:ext="edit" aspectratio="f"/>
                          </v:shape>
                        </w:pict>
                      </mc:Fallback>
                    </mc:AlternateContent>
                  </w:r>
                </w:p>
              </w:tc>
              <w:tc>
                <w:tcPr>
                  <w:tcW w:w="0" w:type="auto"/>
                </w:tcPr>
                <w:p>
                  <w:pPr>
                    <w:rPr>
                      <w:b/>
                      <w:sz w:val="26"/>
                      <w:szCs w:val="26"/>
                    </w:rPr>
                  </w:pPr>
                </w:p>
                <w:p>
                  <w:pPr>
                    <w:rPr>
                      <w:b/>
                      <w:sz w:val="26"/>
                      <w:szCs w:val="26"/>
                    </w:rPr>
                  </w:pPr>
                </w:p>
              </w:tc>
            </w:tr>
          </w:tbl>
          <w:p>
            <w:pPr>
              <w:spacing w:before="120"/>
              <w:jc w:val="center"/>
            </w:pPr>
          </w:p>
        </w:tc>
        <w:tc>
          <w:tcPr>
            <w:tcW w:w="5292" w:type="dxa"/>
          </w:tcPr>
          <w:p>
            <w:pPr>
              <w:spacing w:before="120"/>
              <w:jc w:val="center"/>
            </w:pPr>
          </w:p>
        </w:tc>
      </w:tr>
    </w:tbl>
    <w:p>
      <w:pPr>
        <w:spacing w:before="60" w:after="60"/>
        <w:jc w:val="center"/>
        <w:rPr>
          <w:b/>
          <w:color w:val="000000" w:themeColor="text1"/>
          <w:sz w:val="36"/>
          <w:szCs w:val="44"/>
          <w14:textFill>
            <w14:solidFill>
              <w14:schemeClr w14:val="tx1"/>
            </w14:solidFill>
          </w14:textFill>
        </w:rPr>
      </w:pPr>
      <w:r>
        <w:rPr>
          <w:b/>
          <w:color w:val="000000" w:themeColor="text1"/>
          <w:sz w:val="36"/>
          <w:szCs w:val="44"/>
          <w14:textFill>
            <w14:solidFill>
              <w14:schemeClr w14:val="tx1"/>
            </w14:solidFill>
          </w14:textFill>
        </w:rPr>
        <w:t>ĐỀ THI KẾT THÚC HỌC PHẦN LÝ THUYẾT</w:t>
      </w:r>
    </w:p>
    <w:p>
      <w:pPr>
        <w:spacing w:before="60" w:after="60"/>
        <w:jc w:val="center"/>
        <w:rPr>
          <w:b/>
          <w:color w:val="000000" w:themeColor="text1"/>
          <w:sz w:val="26"/>
          <w:lang w:val="pl-PL"/>
          <w14:textFill>
            <w14:solidFill>
              <w14:schemeClr w14:val="tx1"/>
            </w14:solidFill>
          </w14:textFill>
        </w:rPr>
      </w:pPr>
      <w:r>
        <w:rPr>
          <w:b/>
          <w:color w:val="000000" w:themeColor="text1"/>
          <w:sz w:val="26"/>
          <w14:textFill>
            <w14:solidFill>
              <w14:schemeClr w14:val="tx1"/>
            </w14:solidFill>
          </w14:textFill>
        </w:rPr>
        <w:t xml:space="preserve"> </w:t>
      </w:r>
      <w:r>
        <w:rPr>
          <w:b/>
          <w:color w:val="000000" w:themeColor="text1"/>
          <w:sz w:val="26"/>
          <w:lang w:val="pl-PL"/>
          <w14:textFill>
            <w14:solidFill>
              <w14:schemeClr w14:val="tx1"/>
            </w14:solidFill>
          </w14:textFill>
        </w:rPr>
        <w:t xml:space="preserve">HỌC KỲ:  II  </w:t>
      </w:r>
      <w:r>
        <w:rPr>
          <w:b/>
          <w:color w:val="000000" w:themeColor="text1"/>
          <w:sz w:val="26"/>
          <w:lang w:val="pl-PL"/>
          <w14:textFill>
            <w14:solidFill>
              <w14:schemeClr w14:val="tx1"/>
            </w14:solidFill>
          </w14:textFill>
        </w:rPr>
        <w:tab/>
      </w:r>
      <w:r>
        <w:rPr>
          <w:b/>
          <w:color w:val="000000" w:themeColor="text1"/>
          <w:sz w:val="26"/>
          <w:lang w:val="pl-PL"/>
          <w14:textFill>
            <w14:solidFill>
              <w14:schemeClr w14:val="tx1"/>
            </w14:solidFill>
          </w14:textFill>
        </w:rPr>
        <w:tab/>
      </w:r>
      <w:r>
        <w:rPr>
          <w:b/>
          <w:color w:val="000000" w:themeColor="text1"/>
          <w:sz w:val="26"/>
          <w:lang w:val="pl-PL"/>
          <w14:textFill>
            <w14:solidFill>
              <w14:schemeClr w14:val="tx1"/>
            </w14:solidFill>
          </w14:textFill>
        </w:rPr>
        <w:t>NĂM HỌC:  2020– 2021</w:t>
      </w:r>
    </w:p>
    <w:p>
      <w:pPr>
        <w:tabs>
          <w:tab w:val="left" w:pos="1800"/>
        </w:tabs>
        <w:rPr>
          <w:i/>
          <w:color w:val="000000" w:themeColor="text1"/>
          <w:sz w:val="16"/>
          <w:szCs w:val="22"/>
          <w:lang w:val="pl-PL"/>
          <w14:textFill>
            <w14:solidFill>
              <w14:schemeClr w14:val="tx1"/>
            </w14:solidFill>
          </w14:textFill>
        </w:rPr>
      </w:pPr>
      <w:r>
        <w:rPr>
          <w:i/>
          <w:color w:val="000000" w:themeColor="text1"/>
          <w:sz w:val="16"/>
          <w:szCs w:val="22"/>
          <w:lang w:val="pl-PL"/>
          <w14:textFill>
            <w14:solidFill>
              <w14:schemeClr w14:val="tx1"/>
            </w14:solidFill>
          </w14:textFill>
        </w:rPr>
        <w:tab/>
      </w:r>
    </w:p>
    <w:p>
      <w:pPr>
        <w:tabs>
          <w:tab w:val="left" w:pos="1800"/>
        </w:tabs>
        <w:ind w:right="-284"/>
        <w:rPr>
          <w:color w:val="000000" w:themeColor="text1"/>
          <w:sz w:val="26"/>
          <w:szCs w:val="26"/>
          <w:lang w:val="pl-PL"/>
          <w14:textFill>
            <w14:solidFill>
              <w14:schemeClr w14:val="tx1"/>
            </w14:solidFill>
          </w14:textFill>
        </w:rPr>
      </w:pPr>
      <w:r>
        <w:rPr>
          <w:i/>
          <w:color w:val="000000" w:themeColor="text1"/>
          <w:sz w:val="16"/>
          <w:szCs w:val="22"/>
          <w:lang w:val="pl-PL"/>
          <w14:textFill>
            <w14:solidFill>
              <w14:schemeClr w14:val="tx1"/>
            </w14:solidFill>
          </w14:textFill>
        </w:rPr>
        <w:tab/>
      </w:r>
      <w:r>
        <w:rPr>
          <w:b/>
          <w:color w:val="000000" w:themeColor="text1"/>
          <w:sz w:val="26"/>
          <w:szCs w:val="26"/>
          <w:lang w:val="pl-PL"/>
          <w14:textFill>
            <w14:solidFill>
              <w14:schemeClr w14:val="tx1"/>
            </w14:solidFill>
          </w14:textFill>
        </w:rPr>
        <w:t>Bậc đào tạo</w:t>
      </w:r>
      <w:r>
        <w:rPr>
          <w:color w:val="000000" w:themeColor="text1"/>
          <w:sz w:val="26"/>
          <w:szCs w:val="26"/>
          <w:lang w:val="pl-PL"/>
          <w14:textFill>
            <w14:solidFill>
              <w14:schemeClr w14:val="tx1"/>
            </w14:solidFill>
          </w14:textFill>
        </w:rPr>
        <w:t>:</w:t>
      </w:r>
      <w:r>
        <w:rPr>
          <w:b/>
          <w:color w:val="000000" w:themeColor="text1"/>
          <w:sz w:val="26"/>
          <w:szCs w:val="26"/>
          <w:lang w:val="pl-PL"/>
          <w14:textFill>
            <w14:solidFill>
              <w14:schemeClr w14:val="tx1"/>
            </w14:solidFill>
          </w14:textFill>
        </w:rPr>
        <w:t>CAO ĐẲNG (C)</w:t>
      </w:r>
    </w:p>
    <w:p>
      <w:pPr>
        <w:tabs>
          <w:tab w:val="left" w:pos="1800"/>
        </w:tabs>
        <w:spacing w:before="120"/>
        <w:rPr>
          <w:b/>
          <w:color w:val="000000" w:themeColor="text1"/>
          <w:sz w:val="26"/>
          <w:szCs w:val="26"/>
          <w:lang w:val="pl-PL"/>
          <w14:textFill>
            <w14:solidFill>
              <w14:schemeClr w14:val="tx1"/>
            </w14:solidFill>
          </w14:textFill>
        </w:rPr>
      </w:pP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Học phần: Giáo dục Chính trị</w:t>
      </w:r>
    </w:p>
    <w:p>
      <w:pPr>
        <w:tabs>
          <w:tab w:val="left" w:pos="1800"/>
          <w:tab w:val="left" w:pos="3600"/>
        </w:tabs>
        <w:spacing w:before="60"/>
        <w:rPr>
          <w:b/>
          <w:color w:val="000000" w:themeColor="text1"/>
          <w:sz w:val="28"/>
          <w:szCs w:val="28"/>
          <w:lang w:val="pl-PL"/>
          <w14:textFill>
            <w14:solidFill>
              <w14:schemeClr w14:val="tx1"/>
            </w14:solidFill>
          </w14:textFill>
        </w:rPr>
      </w:pPr>
      <w:r>
        <w:rPr>
          <w:b/>
          <w:color w:val="000000" w:themeColor="text1"/>
          <w:sz w:val="28"/>
          <w:szCs w:val="28"/>
          <w:lang w:val="pl-PL"/>
          <w14:textFill>
            <w14:solidFill>
              <w14:schemeClr w14:val="tx1"/>
            </w14:solidFill>
          </w14:textFill>
        </w:rPr>
        <w:tab/>
      </w:r>
      <w:r>
        <w:rPr>
          <w:b/>
          <w:color w:val="000000" w:themeColor="text1"/>
          <w:sz w:val="28"/>
          <w:szCs w:val="28"/>
          <w:lang w:val="pl-PL"/>
          <w14:textFill>
            <w14:solidFill>
              <w14:schemeClr w14:val="tx1"/>
            </w14:solidFill>
          </w14:textFill>
        </w:rPr>
        <w:t xml:space="preserve">Lớp: 20C  </w:t>
      </w:r>
      <w:r>
        <w:rPr>
          <w:b/>
          <w:color w:val="000000" w:themeColor="text1"/>
          <w:sz w:val="28"/>
          <w:szCs w:val="28"/>
          <w:lang w:val="pl-PL"/>
          <w14:textFill>
            <w14:solidFill>
              <w14:schemeClr w14:val="tx1"/>
            </w14:solidFill>
          </w14:textFill>
        </w:rPr>
        <w:tab/>
      </w:r>
      <w:r>
        <w:rPr>
          <w:b/>
          <w:color w:val="000000" w:themeColor="text1"/>
          <w:sz w:val="28"/>
          <w:szCs w:val="28"/>
          <w:lang w:val="pl-PL"/>
          <w14:textFill>
            <w14:solidFill>
              <w14:schemeClr w14:val="tx1"/>
            </w14:solidFill>
          </w14:textFill>
        </w:rPr>
        <w:t xml:space="preserve">Ngày thi:  ____ / ____ / 2021 </w:t>
      </w:r>
      <w:r>
        <w:rPr>
          <w:b/>
          <w:color w:val="000000" w:themeColor="text1"/>
          <w:sz w:val="28"/>
          <w:szCs w:val="28"/>
          <w:lang w:val="pl-PL"/>
          <w14:textFill>
            <w14:solidFill>
              <w14:schemeClr w14:val="tx1"/>
            </w14:solidFill>
          </w14:textFill>
        </w:rPr>
        <w:tab/>
      </w:r>
    </w:p>
    <w:p>
      <w:pPr>
        <w:tabs>
          <w:tab w:val="left" w:pos="1800"/>
          <w:tab w:val="left" w:pos="3600"/>
        </w:tabs>
        <w:spacing w:before="60"/>
        <w:rPr>
          <w:i/>
          <w:color w:val="000000" w:themeColor="text1"/>
          <w:sz w:val="28"/>
          <w:szCs w:val="28"/>
          <w:lang w:val="pl-PL"/>
          <w14:textFill>
            <w14:solidFill>
              <w14:schemeClr w14:val="tx1"/>
            </w14:solidFill>
          </w14:textFill>
        </w:rPr>
      </w:pPr>
      <w:r>
        <w:rPr>
          <w:b/>
          <w:color w:val="000000" w:themeColor="text1"/>
          <w:sz w:val="28"/>
          <w:szCs w:val="28"/>
          <w:lang w:val="pl-PL"/>
          <w14:textFill>
            <w14:solidFill>
              <w14:schemeClr w14:val="tx1"/>
            </w14:solidFill>
          </w14:textFill>
        </w:rPr>
        <w:tab/>
      </w:r>
      <w:r>
        <w:rPr>
          <w:b/>
          <w:color w:val="000000" w:themeColor="text1"/>
          <w:sz w:val="28"/>
          <w:szCs w:val="28"/>
          <w:lang w:val="pl-PL"/>
          <w14:textFill>
            <w14:solidFill>
              <w14:schemeClr w14:val="tx1"/>
            </w14:solidFill>
          </w14:textFill>
        </w:rPr>
        <w:t>Thời gian thi: Bài tiểu luận</w:t>
      </w:r>
    </w:p>
    <w:p>
      <w:pPr>
        <w:ind w:left="1440" w:firstLine="720"/>
        <w:rPr>
          <w:b/>
          <w:sz w:val="28"/>
          <w:szCs w:val="28"/>
          <w:lang w:val="vi-VN"/>
        </w:rPr>
      </w:pPr>
    </w:p>
    <w:p>
      <w:pPr>
        <w:ind w:left="1440" w:firstLine="720"/>
        <w:rPr>
          <w:sz w:val="28"/>
          <w:szCs w:val="28"/>
          <w:lang w:val="vi-VN"/>
        </w:rPr>
      </w:pPr>
      <w:r>
        <w:rPr>
          <w:b/>
          <w:sz w:val="28"/>
          <w:szCs w:val="28"/>
        </w:rPr>
        <mc:AlternateContent>
          <mc:Choice Requires="wps">
            <w:drawing>
              <wp:anchor distT="0" distB="0" distL="114300" distR="114300" simplePos="0" relativeHeight="251659264"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ln>
                      </wps:spPr>
                      <wps:txbx>
                        <w:txbxContent>
                          <w:p>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1.75pt;margin-top:3.25pt;height:24.75pt;width:87pt;z-index:251659264;mso-width-relative:page;mso-height-relative:page;" fillcolor="#FFFFFF" filled="t" stroked="t" coordsize="21600,21600" arcsize="0.166666666666667" o:gfxdata="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5Ki/h1gAAAAgBAAAPAAAAAAAAAAEAIAAAACIA&#10;AABkcnMvZG93bnJldi54bWxQSwECFAAUAAAACACHTuJA02BuKEQCAACpBAAADgAAAAAAAAABACAA&#10;AAAlAQAAZHJzL2Uyb0RvYy54bWxQSwUGAAAAAAYABgBZAQAA2wUAAAAA&#10;">
                <v:fill on="t" focussize="0,0"/>
                <v:stroke color="#0000FF" joinstyle="round"/>
                <v:imagedata o:title=""/>
                <o:lock v:ext="edit" aspectratio="f"/>
                <v:textbox>
                  <w:txbxContent>
                    <w:p>
                      <w:pPr>
                        <w:jc w:val="center"/>
                        <w:rPr>
                          <w:b/>
                          <w:sz w:val="28"/>
                        </w:rPr>
                      </w:pPr>
                      <w:r>
                        <w:rPr>
                          <w:b/>
                          <w:sz w:val="28"/>
                        </w:rPr>
                        <w:t xml:space="preserve">Đề số </w:t>
                      </w:r>
                    </w:p>
                  </w:txbxContent>
                </v:textbox>
              </v:roundrect>
            </w:pict>
          </mc:Fallback>
        </mc:AlternateContent>
      </w:r>
      <w:r>
        <w:rPr>
          <w:sz w:val="28"/>
          <w:szCs w:val="28"/>
          <w:lang w:val="vi-VN"/>
        </w:rPr>
        <w:t xml:space="preserve">      </w:t>
      </w:r>
    </w:p>
    <w:p>
      <w:pPr>
        <w:ind w:firstLine="720"/>
        <w:jc w:val="center"/>
        <w:rPr>
          <w:b/>
          <w:sz w:val="28"/>
          <w:szCs w:val="28"/>
          <w:lang w:val="vi-VN"/>
        </w:rPr>
      </w:pPr>
    </w:p>
    <w:p>
      <w:pPr>
        <w:pStyle w:val="2"/>
        <w:shd w:val="clear" w:color="auto" w:fill="FFFFFF"/>
        <w:spacing w:before="0"/>
        <w:jc w:val="both"/>
        <w:textAlignment w:val="baseline"/>
        <w:rPr>
          <w:rFonts w:ascii="Times New Roman" w:hAnsi="Times New Roman" w:eastAsia="Calibri" w:cs="Times New Roman"/>
          <w:iCs/>
          <w:color w:val="auto"/>
          <w:sz w:val="26"/>
          <w:szCs w:val="26"/>
          <w:lang w:val="nl-NL"/>
        </w:rPr>
      </w:pPr>
    </w:p>
    <w:p>
      <w:pPr>
        <w:pStyle w:val="2"/>
        <w:shd w:val="clear" w:color="auto" w:fill="FFFFFF"/>
        <w:spacing w:before="0" w:line="360" w:lineRule="auto"/>
        <w:jc w:val="both"/>
        <w:textAlignment w:val="baseline"/>
        <w:rPr>
          <w:rFonts w:ascii="Times New Roman" w:hAnsi="Times New Roman" w:eastAsia="Calibri" w:cs="Times New Roman"/>
          <w:b/>
          <w:iCs/>
          <w:color w:val="auto"/>
          <w:sz w:val="28"/>
          <w:szCs w:val="28"/>
          <w:lang w:val="nl-NL"/>
        </w:rPr>
      </w:pPr>
      <w:r>
        <w:rPr>
          <w:rFonts w:ascii="Times New Roman" w:hAnsi="Times New Roman" w:eastAsia="Calibri" w:cs="Times New Roman"/>
          <w:b/>
          <w:iCs/>
          <w:color w:val="auto"/>
          <w:sz w:val="28"/>
          <w:szCs w:val="28"/>
          <w:lang w:val="nl-NL"/>
        </w:rPr>
        <w:t>Câu:  (3.0 điểm)</w:t>
      </w:r>
    </w:p>
    <w:p>
      <w:pPr>
        <w:tabs>
          <w:tab w:val="left" w:pos="1800"/>
        </w:tabs>
        <w:spacing w:line="360" w:lineRule="auto"/>
        <w:ind w:firstLine="539"/>
        <w:jc w:val="both"/>
        <w:rPr>
          <w:b/>
          <w:iCs/>
          <w:color w:val="000000" w:themeColor="text1"/>
          <w:sz w:val="28"/>
          <w:szCs w:val="28"/>
          <w:lang w:val="pl-PL"/>
          <w14:textFill>
            <w14:solidFill>
              <w14:schemeClr w14:val="tx1"/>
            </w14:solidFill>
          </w14:textFill>
        </w:rPr>
      </w:pPr>
      <w:bookmarkStart w:id="0" w:name="_Hlk76568391"/>
      <w:r>
        <w:rPr>
          <w:b/>
          <w:iCs/>
          <w:color w:val="000000" w:themeColor="text1"/>
          <w:sz w:val="28"/>
          <w:szCs w:val="28"/>
          <w:lang w:val="pl-PL"/>
          <w14:textFill>
            <w14:solidFill>
              <w14:schemeClr w14:val="tx1"/>
            </w14:solidFill>
          </w14:textFill>
        </w:rPr>
        <w:t>Anh (chị) hãy phân tích nội dung quy luật từ những sự thay đổi về lượng dẫn đến sự thay đổi về chất và ngược lại. Anh (chị) vận dụng ý nghĩa của quy luật này trong việc học tại trường Cao đẳng Lý Tự Trọng Tp HCM như thế nào?</w:t>
      </w:r>
    </w:p>
    <w:p>
      <w:pPr>
        <w:jc w:val="center"/>
        <w:rPr>
          <w:b/>
          <w:bCs/>
          <w:iCs/>
          <w:color w:val="000000" w:themeColor="text1"/>
          <w:sz w:val="28"/>
          <w:szCs w:val="28"/>
          <w:lang w:val="pl-PL"/>
          <w14:textFill>
            <w14:solidFill>
              <w14:schemeClr w14:val="tx1"/>
            </w14:solidFill>
          </w14:textFill>
        </w:rPr>
      </w:pPr>
    </w:p>
    <w:bookmarkEnd w:id="0"/>
    <w:p>
      <w:pPr>
        <w:spacing w:line="360" w:lineRule="auto"/>
        <w:ind w:firstLine="720"/>
        <w:jc w:val="both"/>
        <w:textAlignment w:val="baseline"/>
        <w:rPr>
          <w:b/>
          <w:iCs/>
          <w:color w:val="000000"/>
          <w:sz w:val="26"/>
          <w:szCs w:val="26"/>
          <w:highlight w:val="white"/>
          <w:lang w:val="nl-NL"/>
        </w:rPr>
      </w:pPr>
    </w:p>
    <w:p>
      <w:pPr>
        <w:jc w:val="center"/>
        <w:rPr>
          <w:lang w:val="vi-VN"/>
        </w:rPr>
      </w:pPr>
      <w:r>
        <w:rPr>
          <w:lang w:val="vi-VN"/>
        </w:rPr>
        <w:t>_______Hết_______</w:t>
      </w:r>
    </w:p>
    <w:p>
      <w:pPr>
        <w:jc w:val="center"/>
        <w:rPr>
          <w:lang w:val="vi-VN"/>
        </w:rPr>
      </w:pPr>
    </w:p>
    <w:p>
      <w:pPr>
        <w:jc w:val="center"/>
        <w:rPr>
          <w:lang w:val="vi-VN"/>
        </w:rPr>
      </w:pPr>
      <w:r>
        <w:rPr>
          <w:lang w:val="vi-VN"/>
        </w:rPr>
        <w:t>GHI CHÚ: CÁN BỘ COI THI KHÔNG ĐƯỢC GIẢI THÍCH GÌ THÊM.</w:t>
      </w:r>
    </w:p>
    <w:p>
      <w:pPr>
        <w:jc w:val="center"/>
        <w:rPr>
          <w:lang w:val="vi-VN"/>
        </w:rPr>
      </w:pPr>
    </w:p>
    <w:p>
      <w:pPr>
        <w:rPr>
          <w:lang w:val="vi-VN"/>
        </w:rPr>
      </w:pPr>
    </w:p>
    <w:p>
      <w:pPr>
        <w:rPr>
          <w:b/>
          <w:sz w:val="22"/>
          <w:szCs w:val="22"/>
          <w:lang w:val="vi-VN"/>
        </w:rPr>
      </w:pPr>
      <w:r>
        <w:rPr>
          <w:b/>
          <w:sz w:val="22"/>
          <w:szCs w:val="22"/>
          <w:lang w:val="vi-VN"/>
        </w:rPr>
        <w:t xml:space="preserve">            TRƯỞNG KHOA</w:t>
      </w:r>
      <w:r>
        <w:rPr>
          <w:b/>
          <w:sz w:val="22"/>
          <w:szCs w:val="22"/>
          <w:lang w:val="vi-VN"/>
        </w:rPr>
        <w:tab/>
      </w:r>
      <w:r>
        <w:rPr>
          <w:b/>
          <w:sz w:val="22"/>
          <w:szCs w:val="22"/>
          <w:lang w:val="vi-VN"/>
        </w:rPr>
        <w:tab/>
      </w:r>
      <w:r>
        <w:rPr>
          <w:b/>
          <w:sz w:val="22"/>
          <w:szCs w:val="22"/>
          <w:lang w:val="vi-VN"/>
        </w:rPr>
        <w:t xml:space="preserve">  TRƯỞNG BỘ MÔN</w:t>
      </w:r>
      <w:r>
        <w:rPr>
          <w:b/>
          <w:sz w:val="22"/>
          <w:szCs w:val="22"/>
          <w:lang w:val="vi-VN"/>
        </w:rPr>
        <w:tab/>
      </w:r>
      <w:r>
        <w:rPr>
          <w:b/>
          <w:sz w:val="22"/>
          <w:szCs w:val="22"/>
          <w:lang w:val="vi-VN"/>
        </w:rPr>
        <w:tab/>
      </w:r>
      <w:r>
        <w:rPr>
          <w:b/>
          <w:sz w:val="22"/>
          <w:szCs w:val="22"/>
          <w:lang w:val="vi-VN"/>
        </w:rPr>
        <w:t xml:space="preserve">        GIẢNG VIÊN RA ĐỀ</w:t>
      </w:r>
    </w:p>
    <w:p>
      <w:pPr>
        <w:rPr>
          <w:i/>
          <w:sz w:val="22"/>
          <w:szCs w:val="22"/>
          <w:lang w:val="vi-VN"/>
        </w:rPr>
      </w:pPr>
      <w:r>
        <w:rPr>
          <w:i/>
          <w:sz w:val="22"/>
          <w:szCs w:val="22"/>
          <w:lang w:val="vi-VN"/>
        </w:rPr>
        <w:t xml:space="preserve">        (Ký tên và ghi rõ họ tên)</w:t>
      </w:r>
      <w:r>
        <w:rPr>
          <w:i/>
          <w:sz w:val="22"/>
          <w:szCs w:val="22"/>
          <w:lang w:val="vi-VN"/>
        </w:rPr>
        <w:tab/>
      </w:r>
      <w:r>
        <w:rPr>
          <w:i/>
          <w:sz w:val="22"/>
          <w:szCs w:val="22"/>
          <w:lang w:val="vi-VN"/>
        </w:rPr>
        <w:t xml:space="preserve">            (Ký tên và ghi rõ họ tên)</w:t>
      </w:r>
      <w:r>
        <w:rPr>
          <w:i/>
          <w:sz w:val="22"/>
          <w:szCs w:val="22"/>
          <w:lang w:val="vi-VN"/>
        </w:rPr>
        <w:tab/>
      </w:r>
      <w:r>
        <w:rPr>
          <w:i/>
          <w:sz w:val="22"/>
          <w:szCs w:val="22"/>
          <w:lang w:val="vi-VN"/>
        </w:rPr>
        <w:t xml:space="preserve">                    (Ký tên và ghi rõ họ tên)</w:t>
      </w:r>
    </w:p>
    <w:p>
      <w:pPr>
        <w:ind w:firstLine="720"/>
        <w:rPr>
          <w:b/>
          <w:sz w:val="26"/>
          <w:szCs w:val="26"/>
          <w:lang w:val="vi-VN"/>
        </w:rPr>
      </w:pPr>
    </w:p>
    <w:p>
      <w:pPr>
        <w:ind w:firstLine="720"/>
        <w:rPr>
          <w:b/>
          <w:sz w:val="26"/>
          <w:szCs w:val="26"/>
          <w:lang w:val="vi-VN"/>
        </w:rPr>
      </w:pPr>
    </w:p>
    <w:p>
      <w:pPr>
        <w:ind w:firstLine="720"/>
        <w:rPr>
          <w:b/>
          <w:sz w:val="26"/>
          <w:szCs w:val="26"/>
          <w:lang w:val="vi-VN"/>
        </w:rPr>
      </w:pP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p>
    <w:p>
      <w:pPr>
        <w:ind w:left="2160" w:firstLine="720"/>
        <w:jc w:val="both"/>
      </w:pPr>
      <w:r>
        <w:t xml:space="preserve">            Phan Thị Thùy Trang                     Nguyễn Thị Dinh</w:t>
      </w:r>
    </w:p>
    <w:p>
      <w:pPr>
        <w:ind w:left="2160" w:firstLine="720"/>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tbl>
      <w:tblPr>
        <w:tblStyle w:val="11"/>
        <w:tblW w:w="10762" w:type="dxa"/>
        <w:tblInd w:w="-74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59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jc w:val="center"/>
              <w:rPr>
                <w:lang w:val="vi-VN"/>
              </w:rPr>
            </w:pPr>
          </w:p>
          <w:p>
            <w:pPr>
              <w:jc w:val="center"/>
              <w:rPr>
                <w:lang w:val="vi-VN"/>
              </w:rPr>
            </w:pPr>
          </w:p>
          <w:p>
            <w:pPr>
              <w:jc w:val="center"/>
              <w:rPr>
                <w:lang w:val="vi-VN"/>
              </w:rPr>
            </w:pPr>
          </w:p>
          <w:p>
            <w:pPr>
              <w:jc w:val="center"/>
              <w:rPr>
                <w:b/>
                <w:lang w:val="vi-VN"/>
              </w:rPr>
            </w:pPr>
            <w:r>
              <w:rPr>
                <w:lang w:val="vi-VN"/>
              </w:rPr>
              <w:t>UBND THÀNH PHỐ HỒ CHÍ MINH</w:t>
            </w:r>
          </w:p>
        </w:tc>
        <w:tc>
          <w:tcPr>
            <w:tcW w:w="0" w:type="auto"/>
          </w:tcPr>
          <w:p>
            <w:pPr>
              <w:jc w:val="center"/>
              <w:rPr>
                <w:b/>
                <w:lang w:val="vi-VN"/>
              </w:rPr>
            </w:pPr>
          </w:p>
          <w:p>
            <w:pPr>
              <w:jc w:val="center"/>
              <w:rPr>
                <w:b/>
                <w:lang w:val="vi-VN"/>
              </w:rPr>
            </w:pPr>
          </w:p>
          <w:p>
            <w:pPr>
              <w:jc w:val="center"/>
              <w:rPr>
                <w:b/>
                <w:lang w:val="vi-VN"/>
              </w:rPr>
            </w:pPr>
          </w:p>
          <w:p>
            <w:pPr>
              <w:jc w:val="center"/>
              <w:rPr>
                <w:b/>
                <w:lang w:val="vi-VN"/>
              </w:rPr>
            </w:pPr>
            <w:r>
              <w:rPr>
                <w:b/>
                <w:lang w:val="vi-VN"/>
              </w:rPr>
              <w:t>CỘNG HÒA XÃ HỘI  CHỦ NGHĨA VIỆT NAM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4820" w:type="dxa"/>
          </w:tcPr>
          <w:p>
            <w:pPr>
              <w:jc w:val="center"/>
              <w:rPr>
                <w:b/>
                <w:lang w:val="vi-VN"/>
              </w:rPr>
            </w:pPr>
            <w:r>
              <w:rPr>
                <w:b/>
                <w:lang w:val="vi-VN"/>
              </w:rPr>
              <w:t>TRƯỜNG CAO ĐẲNG LÝ TỰ TRỌNG</w:t>
            </w:r>
          </w:p>
        </w:tc>
        <w:tc>
          <w:tcPr>
            <w:tcW w:w="0" w:type="auto"/>
          </w:tcPr>
          <w:p>
            <w:pPr>
              <w:jc w:val="center"/>
              <w:rPr>
                <w:b/>
                <w:lang w:val="vi-VN"/>
              </w:rPr>
            </w:pPr>
            <w:r>
              <mc:AlternateContent>
                <mc:Choice Requires="wps">
                  <w:drawing>
                    <wp:anchor distT="0" distB="0" distL="114300" distR="114300" simplePos="0" relativeHeight="251663360" behindDoc="0" locked="0" layoutInCell="1" allowOverlap="1">
                      <wp:simplePos x="0" y="0"/>
                      <wp:positionH relativeFrom="column">
                        <wp:posOffset>840740</wp:posOffset>
                      </wp:positionH>
                      <wp:positionV relativeFrom="paragraph">
                        <wp:posOffset>207010</wp:posOffset>
                      </wp:positionV>
                      <wp:extent cx="2028825" cy="0"/>
                      <wp:effectExtent l="0" t="0" r="9525" b="19050"/>
                      <wp:wrapNone/>
                      <wp:docPr id="14" name="Straight Arrow Connector 14"/>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66.2pt;margin-top:16.3pt;height:0pt;width:159.75pt;z-index:251663360;mso-width-relative:page;mso-height-relative:page;" filled="f" stroked="t" coordsize="21600,21600" o:gfxdata="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3t705tcAAAAJAQAADwAAAAAAAAAB&#10;ACAAAAAiAAAAZHJzL2Rvd25yZXYueG1sUEsBAhQAFAAAAAgAh07iQN+c5L7YAQAAwwMAAA4AAAAA&#10;AAAAAQAgAAAAJgEAAGRycy9lMm9Eb2MueG1sUEsFBgAAAAAGAAYAWQEAAHAFAAAAAA==&#10;">
                      <v:fill on="f" focussize="0,0"/>
                      <v:stroke color="#000000" joinstyle="round"/>
                      <v:imagedata o:title=""/>
                      <o:lock v:ext="edit" aspectratio="f"/>
                    </v:shape>
                  </w:pict>
                </mc:Fallback>
              </mc:AlternateContent>
            </w:r>
            <w:r>
              <w:rPr>
                <w:b/>
                <w:lang w:val="vi-VN"/>
              </w:rPr>
              <w:t>Độc lập - Tự do - Hạnh phúc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jc w:val="center"/>
              <w:rPr>
                <w:b/>
                <w:lang w:val="vi-VN"/>
              </w:rPr>
            </w:pPr>
            <w:r>
              <w:rPr>
                <w:b/>
                <w:lang w:val="vi-VN"/>
              </w:rPr>
              <w:t>THÀNH PHỐ HỒ CHÍ MINH</w:t>
            </w:r>
          </w:p>
        </w:tc>
        <w:tc>
          <w:tcPr>
            <w:tcW w:w="0" w:type="auto"/>
          </w:tcPr>
          <w:p>
            <w:pPr>
              <w:jc w:val="center"/>
              <w:rPr>
                <w:b/>
                <w:lang w:val="vi-V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jc w:val="center"/>
              <w:rPr>
                <w:b/>
                <w:lang w:val="vi-VN"/>
              </w:rPr>
            </w:pPr>
            <w:r>
              <mc:AlternateContent>
                <mc:Choice Requires="wps">
                  <w:drawing>
                    <wp:anchor distT="0" distB="0" distL="114300" distR="114300" simplePos="0" relativeHeight="251664384" behindDoc="0" locked="0" layoutInCell="1" allowOverlap="1">
                      <wp:simplePos x="0" y="0"/>
                      <wp:positionH relativeFrom="column">
                        <wp:posOffset>694690</wp:posOffset>
                      </wp:positionH>
                      <wp:positionV relativeFrom="paragraph">
                        <wp:posOffset>5715</wp:posOffset>
                      </wp:positionV>
                      <wp:extent cx="1459230" cy="0"/>
                      <wp:effectExtent l="0" t="0" r="26670" b="19050"/>
                      <wp:wrapNone/>
                      <wp:docPr id="13" name="Straight Arrow Connector 13"/>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4.7pt;margin-top:0.45pt;height:0pt;width:114.9pt;z-index:251664384;mso-width-relative:page;mso-height-relative:page;" filled="f" stroked="t" coordsize="21600,21600" o:gfxdata="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wvfrs0wAAAAUBAAAPAAAAAAAAAAEA&#10;IAAAACIAAABkcnMvZG93bnJldi54bWxQSwECFAAUAAAACACHTuJA/8a6WdsBAADDAwAADgAAAAAA&#10;AAABACAAAAAiAQAAZHJzL2Uyb0RvYy54bWxQSwUGAAAAAAYABgBZAQAAbwUAAAAA&#10;">
                      <v:fill on="f" focussize="0,0"/>
                      <v:stroke color="#000000" joinstyle="round"/>
                      <v:imagedata o:title=""/>
                      <o:lock v:ext="edit" aspectratio="f"/>
                    </v:shape>
                  </w:pict>
                </mc:Fallback>
              </mc:AlternateContent>
            </w:r>
          </w:p>
        </w:tc>
        <w:tc>
          <w:tcPr>
            <w:tcW w:w="0" w:type="auto"/>
          </w:tcPr>
          <w:p>
            <w:pPr>
              <w:jc w:val="center"/>
              <w:rPr>
                <w:b/>
                <w:lang w:val="vi-VN"/>
              </w:rPr>
            </w:pPr>
          </w:p>
        </w:tc>
      </w:tr>
    </w:tbl>
    <w:p>
      <w:pPr>
        <w:rPr>
          <w:lang w:val="vi-VN"/>
        </w:rPr>
      </w:pPr>
    </w:p>
    <w:p>
      <w:pPr>
        <w:spacing w:before="60" w:after="60"/>
        <w:jc w:val="center"/>
        <w:rPr>
          <w:b/>
          <w:color w:val="000000" w:themeColor="text1"/>
          <w:sz w:val="36"/>
          <w:szCs w:val="44"/>
          <w:lang w:val="vi-VN"/>
          <w14:textFill>
            <w14:solidFill>
              <w14:schemeClr w14:val="tx1"/>
            </w14:solidFill>
          </w14:textFill>
        </w:rPr>
      </w:pPr>
      <w:r>
        <w:rPr>
          <w:b/>
          <w:color w:val="000000" w:themeColor="text1"/>
          <w:sz w:val="36"/>
          <w:szCs w:val="44"/>
          <w:lang w:val="vi-VN"/>
          <w14:textFill>
            <w14:solidFill>
              <w14:schemeClr w14:val="tx1"/>
            </w14:solidFill>
          </w14:textFill>
        </w:rPr>
        <w:t>ĐÁP ÁN ĐỀ THI KẾT THÚC HỌC PHẦN LÝ THUYẾT</w:t>
      </w:r>
    </w:p>
    <w:p>
      <w:pPr>
        <w:spacing w:before="60" w:after="60"/>
        <w:jc w:val="center"/>
        <w:rPr>
          <w:b/>
          <w:color w:val="000000" w:themeColor="text1"/>
          <w:sz w:val="26"/>
          <w:lang w:val="pl-PL"/>
          <w14:textFill>
            <w14:solidFill>
              <w14:schemeClr w14:val="tx1"/>
            </w14:solidFill>
          </w14:textFill>
        </w:rPr>
      </w:pPr>
      <w:r>
        <w:rPr>
          <w:b/>
          <w:color w:val="000000" w:themeColor="text1"/>
          <w:sz w:val="26"/>
          <w:lang w:val="vi-VN"/>
          <w14:textFill>
            <w14:solidFill>
              <w14:schemeClr w14:val="tx1"/>
            </w14:solidFill>
          </w14:textFill>
        </w:rPr>
        <w:t xml:space="preserve"> </w:t>
      </w:r>
      <w:r>
        <w:rPr>
          <w:b/>
          <w:color w:val="000000" w:themeColor="text1"/>
          <w:sz w:val="26"/>
          <w:lang w:val="pl-PL"/>
          <w14:textFill>
            <w14:solidFill>
              <w14:schemeClr w14:val="tx1"/>
            </w14:solidFill>
          </w14:textFill>
        </w:rPr>
        <w:t xml:space="preserve">HỌC KỲ:  II   </w:t>
      </w:r>
      <w:r>
        <w:rPr>
          <w:b/>
          <w:color w:val="000000" w:themeColor="text1"/>
          <w:sz w:val="26"/>
          <w:lang w:val="pl-PL"/>
          <w14:textFill>
            <w14:solidFill>
              <w14:schemeClr w14:val="tx1"/>
            </w14:solidFill>
          </w14:textFill>
        </w:rPr>
        <w:tab/>
      </w:r>
      <w:r>
        <w:rPr>
          <w:b/>
          <w:color w:val="000000" w:themeColor="text1"/>
          <w:sz w:val="26"/>
          <w:lang w:val="pl-PL"/>
          <w14:textFill>
            <w14:solidFill>
              <w14:schemeClr w14:val="tx1"/>
            </w14:solidFill>
          </w14:textFill>
        </w:rPr>
        <w:tab/>
      </w:r>
      <w:r>
        <w:rPr>
          <w:b/>
          <w:color w:val="000000" w:themeColor="text1"/>
          <w:sz w:val="26"/>
          <w:lang w:val="pl-PL"/>
          <w14:textFill>
            <w14:solidFill>
              <w14:schemeClr w14:val="tx1"/>
            </w14:solidFill>
          </w14:textFill>
        </w:rPr>
        <w:t>NĂM HỌC:  2020 – 2021</w:t>
      </w:r>
    </w:p>
    <w:p>
      <w:pPr>
        <w:tabs>
          <w:tab w:val="left" w:pos="1800"/>
        </w:tabs>
        <w:rPr>
          <w:i/>
          <w:color w:val="000000" w:themeColor="text1"/>
          <w:sz w:val="16"/>
          <w:szCs w:val="22"/>
          <w:lang w:val="pl-PL"/>
          <w14:textFill>
            <w14:solidFill>
              <w14:schemeClr w14:val="tx1"/>
            </w14:solidFill>
          </w14:textFill>
        </w:rPr>
      </w:pPr>
      <w:r>
        <w:rPr>
          <w:i/>
          <w:color w:val="000000" w:themeColor="text1"/>
          <w:sz w:val="16"/>
          <w:szCs w:val="22"/>
          <w:lang w:val="pl-PL"/>
          <w14:textFill>
            <w14:solidFill>
              <w14:schemeClr w14:val="tx1"/>
            </w14:solidFill>
          </w14:textFill>
        </w:rPr>
        <w:tab/>
      </w:r>
    </w:p>
    <w:p>
      <w:pPr>
        <w:tabs>
          <w:tab w:val="left" w:pos="1800"/>
        </w:tabs>
        <w:ind w:right="-284"/>
        <w:rPr>
          <w:color w:val="000000" w:themeColor="text1"/>
          <w:sz w:val="26"/>
          <w:szCs w:val="26"/>
          <w:lang w:val="pl-PL"/>
          <w14:textFill>
            <w14:solidFill>
              <w14:schemeClr w14:val="tx1"/>
            </w14:solidFill>
          </w14:textFill>
        </w:rPr>
      </w:pPr>
      <w:r>
        <w:rPr>
          <w:i/>
          <w:color w:val="000000" w:themeColor="text1"/>
          <w:sz w:val="16"/>
          <w:szCs w:val="22"/>
          <w:lang w:val="pl-PL"/>
          <w14:textFill>
            <w14:solidFill>
              <w14:schemeClr w14:val="tx1"/>
            </w14:solidFill>
          </w14:textFill>
        </w:rPr>
        <w:tab/>
      </w:r>
      <w:r>
        <w:rPr>
          <w:b/>
          <w:color w:val="000000" w:themeColor="text1"/>
          <w:sz w:val="26"/>
          <w:szCs w:val="26"/>
          <w:lang w:val="pl-PL"/>
          <w14:textFill>
            <w14:solidFill>
              <w14:schemeClr w14:val="tx1"/>
            </w14:solidFill>
          </w14:textFill>
        </w:rPr>
        <w:t>Bậc đào tạo</w:t>
      </w:r>
      <w:r>
        <w:rPr>
          <w:color w:val="000000" w:themeColor="text1"/>
          <w:sz w:val="26"/>
          <w:szCs w:val="26"/>
          <w:lang w:val="pl-PL"/>
          <w14:textFill>
            <w14:solidFill>
              <w14:schemeClr w14:val="tx1"/>
            </w14:solidFill>
          </w14:textFill>
        </w:rPr>
        <w:t>:</w:t>
      </w:r>
      <w:r>
        <w:rPr>
          <w:b/>
          <w:color w:val="000000" w:themeColor="text1"/>
          <w:sz w:val="26"/>
          <w:szCs w:val="26"/>
          <w:lang w:val="pl-PL"/>
          <w14:textFill>
            <w14:solidFill>
              <w14:schemeClr w14:val="tx1"/>
            </w14:solidFill>
          </w14:textFill>
        </w:rPr>
        <w:t xml:space="preserve"> CAO ĐẲNG (C)</w:t>
      </w:r>
    </w:p>
    <w:p>
      <w:pPr>
        <w:tabs>
          <w:tab w:val="left" w:pos="1800"/>
        </w:tabs>
        <w:spacing w:before="120"/>
        <w:rPr>
          <w:b/>
          <w:color w:val="000000" w:themeColor="text1"/>
          <w:sz w:val="26"/>
          <w:szCs w:val="26"/>
          <w:lang w:val="pl-PL"/>
          <w14:textFill>
            <w14:solidFill>
              <w14:schemeClr w14:val="tx1"/>
            </w14:solidFill>
          </w14:textFill>
        </w:rPr>
      </w:pP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Học phần: Giáo dục Chính trị</w:t>
      </w:r>
    </w:p>
    <w:p>
      <w:pPr>
        <w:tabs>
          <w:tab w:val="left" w:pos="1800"/>
          <w:tab w:val="left" w:pos="3600"/>
        </w:tabs>
        <w:spacing w:before="60"/>
        <w:rPr>
          <w:b/>
          <w:color w:val="000000" w:themeColor="text1"/>
          <w:sz w:val="26"/>
          <w:szCs w:val="26"/>
          <w:lang w:val="pl-PL"/>
          <w14:textFill>
            <w14:solidFill>
              <w14:schemeClr w14:val="tx1"/>
            </w14:solidFill>
          </w14:textFill>
        </w:rPr>
      </w:pP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 xml:space="preserve">Lớp: 20C                  Ngày thi:  ____ / ____ / 2021 </w:t>
      </w:r>
      <w:r>
        <w:rPr>
          <w:b/>
          <w:color w:val="000000" w:themeColor="text1"/>
          <w:sz w:val="26"/>
          <w:szCs w:val="26"/>
          <w:lang w:val="pl-PL"/>
          <w14:textFill>
            <w14:solidFill>
              <w14:schemeClr w14:val="tx1"/>
            </w14:solidFill>
          </w14:textFill>
        </w:rPr>
        <w:tab/>
      </w:r>
    </w:p>
    <w:p>
      <w:pPr>
        <w:tabs>
          <w:tab w:val="left" w:pos="1800"/>
          <w:tab w:val="left" w:pos="3600"/>
        </w:tabs>
        <w:spacing w:before="60"/>
        <w:rPr>
          <w:b/>
          <w:lang w:val="vi-VN"/>
        </w:rPr>
      </w:pP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Thời gian thi: Bài tiểu luận</w:t>
      </w:r>
    </w:p>
    <w:p>
      <w:pPr>
        <w:ind w:left="1440" w:firstLine="720"/>
        <w:rPr>
          <w:sz w:val="26"/>
          <w:szCs w:val="26"/>
          <w:lang w:val="vi-VN"/>
        </w:rPr>
      </w:pPr>
      <w:r>
        <w:rPr>
          <w:b/>
        </w:rPr>
        <mc:AlternateContent>
          <mc:Choice Requires="wps">
            <w:drawing>
              <wp:anchor distT="0" distB="0" distL="114300" distR="114300" simplePos="0" relativeHeight="25166028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ln>
                      </wps:spPr>
                      <wps:txbx>
                        <w:txbxContent>
                          <w:p>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1.75pt;margin-top:3.25pt;height:24.75pt;width:87pt;z-index:251660288;mso-width-relative:page;mso-height-relative:page;" fillcolor="#FFFFFF" filled="t" stroked="t" coordsize="21600,21600" arcsize="0.166666666666667" o:gfxdata="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PkqL+HWAAAACAEAAA8AAAAAAAAAAQAgAAAAIgAA&#10;AGRycy9kb3ducmV2LnhtbFBLAQIUABQAAAAIAIdO4kATIRaQQwIAAKkEAAAOAAAAAAAAAAEAIAAA&#10;ACUBAABkcnMvZTJvRG9jLnhtbFBLBQYAAAAABgAGAFkBAADaBQAAAAA=&#10;">
                <v:fill on="t" focussize="0,0"/>
                <v:stroke color="#0000FF" joinstyle="round"/>
                <v:imagedata o:title=""/>
                <o:lock v:ext="edit" aspectratio="f"/>
                <v:textbox>
                  <w:txbxContent>
                    <w:p>
                      <w:pPr>
                        <w:jc w:val="center"/>
                        <w:rPr>
                          <w:b/>
                          <w:sz w:val="28"/>
                        </w:rPr>
                      </w:pPr>
                      <w:r>
                        <w:rPr>
                          <w:b/>
                          <w:sz w:val="28"/>
                        </w:rPr>
                        <w:t xml:space="preserve">Đề số </w:t>
                      </w:r>
                    </w:p>
                  </w:txbxContent>
                </v:textbox>
              </v:roundrect>
            </w:pict>
          </mc:Fallback>
        </mc:AlternateContent>
      </w:r>
      <w:r>
        <w:rPr>
          <w:sz w:val="26"/>
          <w:szCs w:val="26"/>
          <w:lang w:val="vi-VN"/>
        </w:rPr>
        <w:t xml:space="preserve">      </w:t>
      </w:r>
    </w:p>
    <w:p>
      <w:pPr>
        <w:ind w:firstLine="720"/>
        <w:jc w:val="center"/>
        <w:rPr>
          <w:b/>
          <w:sz w:val="28"/>
          <w:szCs w:val="28"/>
          <w:lang w:val="vi-VN"/>
        </w:rPr>
      </w:pPr>
    </w:p>
    <w:tbl>
      <w:tblPr>
        <w:tblStyle w:val="6"/>
        <w:tblpPr w:leftFromText="180" w:rightFromText="180" w:vertAnchor="text" w:horzAnchor="margin" w:tblpY="3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
        <w:gridCol w:w="517"/>
        <w:gridCol w:w="7123"/>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928" w:type="dxa"/>
            <w:vAlign w:val="center"/>
          </w:tcPr>
          <w:p>
            <w:pPr>
              <w:widowControl w:val="0"/>
              <w:jc w:val="center"/>
              <w:rPr>
                <w:b/>
              </w:rPr>
            </w:pPr>
            <w:r>
              <w:rPr>
                <w:b/>
              </w:rPr>
              <w:t>Câu</w:t>
            </w:r>
          </w:p>
        </w:tc>
        <w:tc>
          <w:tcPr>
            <w:tcW w:w="517" w:type="dxa"/>
            <w:vAlign w:val="center"/>
          </w:tcPr>
          <w:p>
            <w:pPr>
              <w:widowControl w:val="0"/>
              <w:jc w:val="center"/>
              <w:rPr>
                <w:b/>
              </w:rPr>
            </w:pPr>
            <w:r>
              <w:rPr>
                <w:b/>
              </w:rPr>
              <w:t>Ý</w:t>
            </w:r>
          </w:p>
        </w:tc>
        <w:tc>
          <w:tcPr>
            <w:tcW w:w="7123" w:type="dxa"/>
            <w:vAlign w:val="center"/>
          </w:tcPr>
          <w:p>
            <w:pPr>
              <w:widowControl w:val="0"/>
              <w:jc w:val="center"/>
              <w:rPr>
                <w:b/>
              </w:rPr>
            </w:pPr>
            <w:r>
              <w:rPr>
                <w:b/>
              </w:rPr>
              <w:t>Đáp án</w:t>
            </w:r>
          </w:p>
        </w:tc>
        <w:tc>
          <w:tcPr>
            <w:tcW w:w="1002" w:type="dxa"/>
            <w:vAlign w:val="center"/>
          </w:tcPr>
          <w:p>
            <w:pPr>
              <w:widowControl w:val="0"/>
              <w:jc w:val="center"/>
              <w:rPr>
                <w:b/>
              </w:rPr>
            </w:pPr>
            <w:r>
              <w:rPr>
                <w:b/>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928" w:type="dxa"/>
          </w:tcPr>
          <w:p>
            <w:pPr>
              <w:widowControl w:val="0"/>
              <w:spacing w:before="360"/>
              <w:jc w:val="center"/>
              <w:rPr>
                <w:b/>
              </w:rPr>
            </w:pPr>
            <w:r>
              <w:rPr>
                <w:b/>
              </w:rPr>
              <w:t xml:space="preserve"> 1</w:t>
            </w:r>
          </w:p>
        </w:tc>
        <w:tc>
          <w:tcPr>
            <w:tcW w:w="517" w:type="dxa"/>
          </w:tcPr>
          <w:p>
            <w:pPr>
              <w:widowControl w:val="0"/>
              <w:spacing w:before="360"/>
              <w:jc w:val="both"/>
              <w:rPr>
                <w:b/>
                <w:bCs/>
              </w:rPr>
            </w:pPr>
          </w:p>
        </w:tc>
        <w:tc>
          <w:tcPr>
            <w:tcW w:w="7123" w:type="dxa"/>
          </w:tcPr>
          <w:p>
            <w:pPr>
              <w:pStyle w:val="2"/>
              <w:shd w:val="clear" w:color="auto" w:fill="FFFFFF"/>
              <w:spacing w:before="0"/>
              <w:ind w:firstLine="720"/>
              <w:jc w:val="both"/>
              <w:textAlignment w:val="baseline"/>
              <w:rPr>
                <w:rFonts w:ascii="Times New Roman" w:hAnsi="Times New Roman" w:cs="Times New Roman"/>
                <w:b/>
                <w:iCs/>
                <w:color w:val="auto"/>
                <w:sz w:val="26"/>
                <w:szCs w:val="26"/>
                <w:lang w:val="nl-NL"/>
              </w:rPr>
            </w:pPr>
            <w:r>
              <w:rPr>
                <w:rFonts w:ascii="Times New Roman" w:hAnsi="Times New Roman" w:cs="Times New Roman"/>
                <w:b/>
                <w:color w:val="auto"/>
                <w:sz w:val="26"/>
                <w:szCs w:val="26"/>
                <w:lang w:val="vi-VN"/>
              </w:rPr>
              <w:t xml:space="preserve">Anh (chị) hãy phân tích nội dung </w:t>
            </w:r>
            <w:r>
              <w:rPr>
                <w:rFonts w:ascii="Times New Roman" w:hAnsi="Times New Roman" w:cs="Times New Roman"/>
                <w:b/>
                <w:color w:val="auto"/>
                <w:sz w:val="26"/>
                <w:szCs w:val="26"/>
              </w:rPr>
              <w:t>q</w:t>
            </w:r>
            <w:r>
              <w:rPr>
                <w:rFonts w:ascii="Times New Roman" w:hAnsi="Times New Roman" w:cs="Times New Roman"/>
                <w:b/>
                <w:color w:val="auto"/>
                <w:sz w:val="26"/>
                <w:szCs w:val="26"/>
                <w:lang w:val="vi-VN"/>
              </w:rPr>
              <w:t xml:space="preserve">uy luật từ những </w:t>
            </w:r>
            <w:r>
              <w:rPr>
                <w:rFonts w:ascii="Times New Roman" w:hAnsi="Times New Roman" w:cs="Times New Roman"/>
                <w:b/>
                <w:color w:val="auto"/>
                <w:sz w:val="26"/>
                <w:szCs w:val="26"/>
              </w:rPr>
              <w:t xml:space="preserve">sự </w:t>
            </w:r>
            <w:r>
              <w:rPr>
                <w:rFonts w:ascii="Times New Roman" w:hAnsi="Times New Roman" w:cs="Times New Roman"/>
                <w:b/>
                <w:color w:val="auto"/>
                <w:sz w:val="26"/>
                <w:szCs w:val="26"/>
                <w:lang w:val="vi-VN"/>
              </w:rPr>
              <w:t xml:space="preserve">thay đổi về lượng </w:t>
            </w:r>
            <w:r>
              <w:rPr>
                <w:rFonts w:ascii="Times New Roman" w:hAnsi="Times New Roman" w:cs="Times New Roman"/>
                <w:b/>
                <w:color w:val="auto"/>
                <w:sz w:val="26"/>
                <w:szCs w:val="26"/>
              </w:rPr>
              <w:t>dẫn đến</w:t>
            </w:r>
            <w:r>
              <w:rPr>
                <w:rFonts w:ascii="Times New Roman" w:hAnsi="Times New Roman" w:cs="Times New Roman"/>
                <w:b/>
                <w:color w:val="auto"/>
                <w:sz w:val="26"/>
                <w:szCs w:val="26"/>
                <w:lang w:val="vi-VN"/>
              </w:rPr>
              <w:t xml:space="preserve"> sự thay đổi về chất và ngược lại. Anh (chị) vận dụng </w:t>
            </w:r>
            <w:r>
              <w:rPr>
                <w:rFonts w:ascii="Times New Roman" w:hAnsi="Times New Roman" w:cs="Times New Roman"/>
                <w:b/>
                <w:color w:val="auto"/>
                <w:sz w:val="26"/>
                <w:szCs w:val="26"/>
              </w:rPr>
              <w:t xml:space="preserve">ý nghĩa của </w:t>
            </w:r>
            <w:r>
              <w:rPr>
                <w:rFonts w:ascii="Times New Roman" w:hAnsi="Times New Roman" w:cs="Times New Roman"/>
                <w:b/>
                <w:color w:val="auto"/>
                <w:sz w:val="26"/>
                <w:szCs w:val="26"/>
                <w:lang w:val="vi-VN"/>
              </w:rPr>
              <w:t xml:space="preserve">quy luật này trong </w:t>
            </w:r>
            <w:r>
              <w:rPr>
                <w:rFonts w:ascii="Times New Roman" w:hAnsi="Times New Roman" w:cs="Times New Roman"/>
                <w:b/>
                <w:color w:val="auto"/>
                <w:sz w:val="26"/>
                <w:szCs w:val="26"/>
              </w:rPr>
              <w:t>việc học tại trường Cao đẳng</w:t>
            </w:r>
            <w:r>
              <w:rPr>
                <w:rFonts w:ascii="Times New Roman" w:hAnsi="Times New Roman" w:cs="Times New Roman"/>
                <w:b/>
                <w:color w:val="auto"/>
                <w:sz w:val="26"/>
                <w:szCs w:val="26"/>
                <w:lang w:val="vi-VN"/>
              </w:rPr>
              <w:t xml:space="preserve"> </w:t>
            </w:r>
            <w:r>
              <w:rPr>
                <w:rFonts w:ascii="Times New Roman" w:hAnsi="Times New Roman" w:cs="Times New Roman"/>
                <w:b/>
                <w:color w:val="auto"/>
                <w:sz w:val="26"/>
                <w:szCs w:val="26"/>
              </w:rPr>
              <w:t xml:space="preserve">Lý Tự Trọng Tp HCM </w:t>
            </w:r>
            <w:r>
              <w:rPr>
                <w:rFonts w:ascii="Times New Roman" w:hAnsi="Times New Roman" w:cs="Times New Roman"/>
                <w:b/>
                <w:color w:val="auto"/>
                <w:sz w:val="26"/>
                <w:szCs w:val="26"/>
                <w:lang w:val="vi-VN"/>
              </w:rPr>
              <w:t>như thế nào?</w:t>
            </w:r>
          </w:p>
        </w:tc>
        <w:tc>
          <w:tcPr>
            <w:tcW w:w="1002" w:type="dxa"/>
          </w:tcPr>
          <w:p>
            <w:pPr>
              <w:widowControl w:val="0"/>
              <w:spacing w:before="360"/>
              <w:jc w:val="center"/>
              <w:rPr>
                <w:b/>
                <w:lang w:val="nl-NL"/>
              </w:rPr>
            </w:pPr>
            <w:r>
              <w:rPr>
                <w:b/>
                <w:lang w:val="nl-N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928" w:type="dxa"/>
            <w:vMerge w:val="restart"/>
          </w:tcPr>
          <w:p>
            <w:pPr>
              <w:widowControl w:val="0"/>
              <w:spacing w:before="360"/>
              <w:jc w:val="both"/>
              <w:rPr>
                <w:lang w:val="nl-NL"/>
              </w:rPr>
            </w:pPr>
          </w:p>
          <w:p>
            <w:pPr>
              <w:widowControl w:val="0"/>
              <w:spacing w:before="360"/>
              <w:jc w:val="both"/>
              <w:rPr>
                <w:lang w:val="nl-NL"/>
              </w:rPr>
            </w:pPr>
          </w:p>
          <w:p>
            <w:pPr>
              <w:widowControl w:val="0"/>
              <w:spacing w:before="360"/>
              <w:jc w:val="both"/>
              <w:rPr>
                <w:lang w:val="nl-NL"/>
              </w:rPr>
            </w:pPr>
          </w:p>
          <w:p>
            <w:pPr>
              <w:widowControl w:val="0"/>
              <w:spacing w:before="360"/>
              <w:jc w:val="both"/>
              <w:rPr>
                <w:lang w:val="nl-NL"/>
              </w:rPr>
            </w:pPr>
          </w:p>
        </w:tc>
        <w:tc>
          <w:tcPr>
            <w:tcW w:w="517" w:type="dxa"/>
            <w:tcBorders>
              <w:bottom w:val="nil"/>
            </w:tcBorders>
          </w:tcPr>
          <w:p>
            <w:pPr>
              <w:widowControl w:val="0"/>
              <w:jc w:val="both"/>
            </w:pPr>
            <w:r>
              <w:t>a</w:t>
            </w:r>
          </w:p>
        </w:tc>
        <w:tc>
          <w:tcPr>
            <w:tcW w:w="7123" w:type="dxa"/>
            <w:tcBorders>
              <w:bottom w:val="nil"/>
            </w:tcBorders>
          </w:tcPr>
          <w:p>
            <w:pPr>
              <w:tabs>
                <w:tab w:val="left" w:pos="540"/>
                <w:tab w:val="left" w:pos="4488"/>
              </w:tabs>
              <w:spacing w:before="120" w:after="120"/>
              <w:jc w:val="both"/>
              <w:rPr>
                <w:rFonts w:eastAsia="Calibri"/>
                <w:b/>
                <w:bCs/>
                <w:iCs/>
                <w:highlight w:val="white"/>
                <w:lang w:val="nl-NL"/>
              </w:rPr>
            </w:pPr>
            <w:r>
              <w:rPr>
                <w:rFonts w:eastAsia="Calibri"/>
                <w:b/>
                <w:bCs/>
                <w:iCs/>
                <w:highlight w:val="white"/>
                <w:lang w:val="nl-NL"/>
              </w:rPr>
              <w:t>Nội dung:</w:t>
            </w:r>
          </w:p>
          <w:p>
            <w:pPr>
              <w:tabs>
                <w:tab w:val="left" w:pos="540"/>
                <w:tab w:val="left" w:pos="4488"/>
              </w:tabs>
              <w:spacing w:before="120" w:after="120"/>
              <w:jc w:val="both"/>
              <w:rPr>
                <w:color w:val="000000"/>
                <w:highlight w:val="white"/>
                <w:lang w:val="pt-BR"/>
              </w:rPr>
            </w:pPr>
            <w:r>
              <w:rPr>
                <w:rFonts w:eastAsia="Calibri"/>
                <w:b/>
                <w:bCs/>
                <w:iCs/>
                <w:highlight w:val="white"/>
                <w:lang w:val="nl-NL"/>
              </w:rPr>
              <w:t xml:space="preserve"> </w:t>
            </w:r>
            <w:r>
              <w:rPr>
                <w:color w:val="000000"/>
                <w:highlight w:val="white"/>
                <w:lang w:val="pt-BR"/>
              </w:rPr>
              <w:t xml:space="preserve"> Quy luật này chỉ ra về cách thức vận động và phát triển của sự vật, hiện tượng trong thế giới.</w:t>
            </w:r>
          </w:p>
          <w:p>
            <w:pPr>
              <w:tabs>
                <w:tab w:val="left" w:pos="540"/>
                <w:tab w:val="left" w:pos="4488"/>
              </w:tabs>
              <w:spacing w:before="120" w:after="120"/>
              <w:jc w:val="both"/>
              <w:rPr>
                <w:color w:val="000000"/>
                <w:highlight w:val="white"/>
                <w:lang w:val="pt-BR"/>
              </w:rPr>
            </w:pPr>
            <w:r>
              <w:rPr>
                <w:color w:val="000000"/>
                <w:highlight w:val="white"/>
                <w:lang w:val="pt-BR"/>
              </w:rPr>
              <w:t xml:space="preserve">   Mọi sự vật đều là sự thống nhất giữa hai mặt </w:t>
            </w:r>
            <w:r>
              <w:rPr>
                <w:i/>
                <w:iCs/>
                <w:color w:val="000000"/>
                <w:highlight w:val="white"/>
                <w:lang w:val="pt-BR"/>
              </w:rPr>
              <w:t>lượng</w:t>
            </w:r>
            <w:r>
              <w:rPr>
                <w:color w:val="000000"/>
                <w:highlight w:val="white"/>
                <w:lang w:val="pt-BR"/>
              </w:rPr>
              <w:t xml:space="preserve"> và </w:t>
            </w:r>
            <w:r>
              <w:rPr>
                <w:i/>
                <w:iCs/>
                <w:color w:val="000000"/>
                <w:highlight w:val="white"/>
                <w:lang w:val="pt-BR"/>
              </w:rPr>
              <w:t xml:space="preserve">chất. </w:t>
            </w:r>
            <w:r>
              <w:rPr>
                <w:color w:val="000000"/>
                <w:highlight w:val="white"/>
                <w:lang w:val="pt-BR"/>
              </w:rPr>
              <w:t xml:space="preserve">Sự thay đổi dần dần về lượng trong khuôn khổ giới hạn của độ tới </w:t>
            </w:r>
            <w:r>
              <w:rPr>
                <w:i/>
                <w:iCs/>
                <w:color w:val="000000"/>
                <w:highlight w:val="white"/>
                <w:lang w:val="pt-BR"/>
              </w:rPr>
              <w:t>điểm nú</w:t>
            </w:r>
            <w:r>
              <w:rPr>
                <w:color w:val="000000"/>
                <w:highlight w:val="white"/>
                <w:lang w:val="pt-BR"/>
              </w:rPr>
              <w:t xml:space="preserve">t sẽ dẫn đến sự thay đổi về chất của sự vật thông qua </w:t>
            </w:r>
            <w:r>
              <w:rPr>
                <w:i/>
                <w:iCs/>
                <w:color w:val="000000"/>
                <w:highlight w:val="white"/>
                <w:lang w:val="pt-BR"/>
              </w:rPr>
              <w:t>bước nhảy</w:t>
            </w:r>
            <w:r>
              <w:rPr>
                <w:color w:val="000000"/>
                <w:highlight w:val="white"/>
                <w:lang w:val="pt-BR"/>
              </w:rPr>
              <w:t>, chất mới ra đời tác động trở lại sự thay đổi của lượng mới. Quá trình này diễn ra liên tục làm cho sự vật không ngừng thay đổi, phát triển.</w:t>
            </w:r>
          </w:p>
        </w:tc>
        <w:tc>
          <w:tcPr>
            <w:tcW w:w="1002" w:type="dxa"/>
            <w:tcBorders>
              <w:bottom w:val="nil"/>
            </w:tcBorders>
          </w:tcPr>
          <w:p>
            <w:pPr>
              <w:widowControl w:val="0"/>
              <w:rPr>
                <w:b/>
                <w:bCs/>
                <w:lang w:val="nl-NL"/>
              </w:rPr>
            </w:pPr>
          </w:p>
          <w:p>
            <w:pPr>
              <w:widowControl w:val="0"/>
              <w:rPr>
                <w:b/>
                <w:bCs/>
                <w:lang w:val="nl-NL"/>
              </w:rPr>
            </w:pPr>
          </w:p>
          <w:p>
            <w:pPr>
              <w:widowControl w:val="0"/>
              <w:rPr>
                <w:b/>
                <w:bCs/>
                <w:lang w:val="nl-NL"/>
              </w:rPr>
            </w:pPr>
            <w:r>
              <w:rPr>
                <w:b/>
                <w:bCs/>
                <w:lang w:val="nl-NL"/>
              </w:rPr>
              <w:t>0.25</w:t>
            </w:r>
          </w:p>
          <w:p>
            <w:pPr>
              <w:widowControl w:val="0"/>
              <w:rPr>
                <w:b/>
                <w:bCs/>
                <w:lang w:val="nl-NL"/>
              </w:rPr>
            </w:pPr>
          </w:p>
          <w:p>
            <w:pPr>
              <w:widowControl w:val="0"/>
              <w:rPr>
                <w:b/>
                <w:bCs/>
                <w:lang w:val="nl-NL"/>
              </w:rPr>
            </w:pPr>
          </w:p>
          <w:p>
            <w:pPr>
              <w:widowControl w:val="0"/>
              <w:rPr>
                <w:b/>
                <w:bCs/>
                <w:lang w:val="nl-NL"/>
              </w:rPr>
            </w:pPr>
            <w:r>
              <w:rPr>
                <w:b/>
                <w:bCs/>
                <w:lang w:val="nl-NL"/>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28" w:type="dxa"/>
            <w:vMerge w:val="continue"/>
          </w:tcPr>
          <w:p>
            <w:pPr>
              <w:widowControl w:val="0"/>
              <w:spacing w:before="360"/>
              <w:jc w:val="both"/>
              <w:rPr>
                <w:b/>
                <w:bCs/>
                <w:lang w:val="nl-NL"/>
              </w:rPr>
            </w:pPr>
          </w:p>
        </w:tc>
        <w:tc>
          <w:tcPr>
            <w:tcW w:w="517" w:type="dxa"/>
            <w:tcBorders>
              <w:top w:val="nil"/>
            </w:tcBorders>
          </w:tcPr>
          <w:p>
            <w:pPr>
              <w:widowControl w:val="0"/>
              <w:jc w:val="both"/>
            </w:pPr>
          </w:p>
        </w:tc>
        <w:tc>
          <w:tcPr>
            <w:tcW w:w="7123" w:type="dxa"/>
            <w:tcBorders>
              <w:top w:val="nil"/>
            </w:tcBorders>
          </w:tcPr>
          <w:p>
            <w:pPr>
              <w:tabs>
                <w:tab w:val="left" w:pos="8280"/>
              </w:tabs>
              <w:autoSpaceDE w:val="0"/>
              <w:autoSpaceDN w:val="0"/>
              <w:adjustRightInd w:val="0"/>
              <w:spacing w:before="120" w:after="120" w:line="360" w:lineRule="auto"/>
              <w:jc w:val="both"/>
              <w:rPr>
                <w:color w:val="000000"/>
                <w:highlight w:val="white"/>
                <w:lang w:val="pt-BR"/>
              </w:rPr>
            </w:pPr>
            <w:r>
              <w:rPr>
                <w:i/>
                <w:color w:val="000000"/>
                <w:highlight w:val="white"/>
                <w:lang w:val="pt-BR"/>
              </w:rPr>
              <w:t>Chất</w:t>
            </w:r>
            <w:r>
              <w:rPr>
                <w:color w:val="000000"/>
                <w:highlight w:val="white"/>
                <w:lang w:val="pt-BR"/>
              </w:rPr>
              <w:t>: là các thuộc tính khách quan, vốn có của các sự vật, hiện tượng....</w:t>
            </w:r>
          </w:p>
          <w:p>
            <w:pPr>
              <w:pStyle w:val="19"/>
              <w:spacing w:before="120" w:beforeAutospacing="0" w:after="120" w:afterAutospacing="0"/>
              <w:jc w:val="both"/>
              <w:rPr>
                <w:rFonts w:ascii="Times New Roman" w:hAnsi="Times New Roman" w:cs="Times New Roman"/>
                <w:color w:val="000000"/>
                <w:sz w:val="24"/>
                <w:szCs w:val="24"/>
                <w:highlight w:val="white"/>
                <w:lang w:val="pt-BR"/>
              </w:rPr>
            </w:pPr>
            <w:r>
              <w:rPr>
                <w:rFonts w:ascii="Times New Roman" w:hAnsi="Times New Roman" w:cs="Times New Roman"/>
                <w:i/>
                <w:color w:val="000000"/>
                <w:sz w:val="24"/>
                <w:szCs w:val="24"/>
                <w:highlight w:val="white"/>
                <w:lang w:val="pt-BR"/>
              </w:rPr>
              <w:t xml:space="preserve"> Lượng:</w:t>
            </w:r>
            <w:r>
              <w:rPr>
                <w:rFonts w:ascii="Times New Roman" w:hAnsi="Times New Roman" w:cs="Times New Roman"/>
                <w:i/>
                <w:color w:val="000000"/>
                <w:sz w:val="24"/>
                <w:szCs w:val="24"/>
                <w:highlight w:val="white"/>
                <w:lang w:val="vi-VN"/>
              </w:rPr>
              <w:t xml:space="preserve"> </w:t>
            </w:r>
            <w:r>
              <w:rPr>
                <w:rFonts w:ascii="Times New Roman" w:hAnsi="Times New Roman" w:cs="Times New Roman"/>
                <w:color w:val="000000"/>
                <w:sz w:val="24"/>
                <w:szCs w:val="24"/>
                <w:highlight w:val="white"/>
                <w:lang w:val="pt-BR"/>
              </w:rPr>
              <w:t xml:space="preserve">là chỉ số các yếu tố cấu thành, quy mô tồn tại và nhịp điệu biến đổi của các sự vật, hiện tượng. Chất và lượng của mỗi sự vật, hiện tượng tồn tại quy định lẫn nhau </w:t>
            </w:r>
          </w:p>
          <w:p>
            <w:pPr>
              <w:pStyle w:val="19"/>
              <w:spacing w:before="120" w:beforeAutospacing="0" w:after="120" w:afterAutospacing="0"/>
              <w:jc w:val="both"/>
              <w:rPr>
                <w:rFonts w:ascii="Times New Roman" w:hAnsi="Times New Roman" w:cs="Times New Roman"/>
                <w:color w:val="000000"/>
                <w:sz w:val="24"/>
                <w:szCs w:val="24"/>
                <w:highlight w:val="white"/>
                <w:lang w:val="pt-BR"/>
              </w:rPr>
            </w:pPr>
            <w:r>
              <w:rPr>
                <w:rFonts w:ascii="Times New Roman" w:hAnsi="Times New Roman" w:cs="Times New Roman"/>
                <w:color w:val="000000"/>
                <w:sz w:val="24"/>
                <w:szCs w:val="24"/>
                <w:highlight w:val="white"/>
                <w:lang w:val="pt-BR"/>
              </w:rPr>
              <w:t xml:space="preserve">    -Sự thống nhất giữa lượng và chất, được thể hiện trong giới hạn nhất định gọi là độ.</w:t>
            </w:r>
            <w:r>
              <w:rPr>
                <w:rFonts w:ascii="Times New Roman" w:hAnsi="Times New Roman" w:cs="Times New Roman"/>
                <w:color w:val="000000"/>
                <w:sz w:val="24"/>
                <w:szCs w:val="24"/>
                <w:highlight w:val="white"/>
                <w:lang w:val="vi-VN"/>
              </w:rPr>
              <w:t xml:space="preserve"> </w:t>
            </w:r>
            <w:r>
              <w:rPr>
                <w:rFonts w:ascii="Times New Roman" w:hAnsi="Times New Roman" w:cs="Times New Roman"/>
                <w:color w:val="000000"/>
                <w:sz w:val="24"/>
                <w:szCs w:val="24"/>
                <w:highlight w:val="white"/>
                <w:lang w:val="pt-BR"/>
              </w:rPr>
              <w:t>Độ là giới hạn mà ở đó đã có sự biến đổi về lượng....</w:t>
            </w:r>
          </w:p>
          <w:p>
            <w:pPr>
              <w:pStyle w:val="19"/>
              <w:spacing w:before="120" w:beforeAutospacing="0" w:after="120" w:afterAutospacing="0"/>
              <w:jc w:val="both"/>
              <w:rPr>
                <w:rFonts w:ascii="Times New Roman" w:hAnsi="Times New Roman" w:cs="Times New Roman"/>
                <w:color w:val="000000"/>
                <w:sz w:val="24"/>
                <w:szCs w:val="24"/>
                <w:highlight w:val="white"/>
                <w:lang w:val="pt-BR"/>
              </w:rPr>
            </w:pPr>
            <w:r>
              <w:rPr>
                <w:rFonts w:ascii="Times New Roman" w:hAnsi="Times New Roman" w:cs="Times New Roman"/>
                <w:color w:val="000000"/>
                <w:sz w:val="24"/>
                <w:szCs w:val="24"/>
                <w:highlight w:val="white"/>
                <w:lang w:val="pt-BR"/>
              </w:rPr>
              <w:t xml:space="preserve">     -Chất là mặt tương đối ổn định, lượng là mặt thường xuyên biến đổi...</w:t>
            </w:r>
          </w:p>
        </w:tc>
        <w:tc>
          <w:tcPr>
            <w:tcW w:w="1002" w:type="dxa"/>
            <w:tcBorders>
              <w:top w:val="nil"/>
            </w:tcBorders>
          </w:tcPr>
          <w:p>
            <w:pPr>
              <w:widowControl w:val="0"/>
              <w:rPr>
                <w:b/>
                <w:lang w:val="nl-NL"/>
              </w:rPr>
            </w:pPr>
          </w:p>
          <w:p>
            <w:pPr>
              <w:widowControl w:val="0"/>
              <w:rPr>
                <w:b/>
                <w:lang w:val="nl-NL"/>
              </w:rPr>
            </w:pPr>
            <w:r>
              <w:rPr>
                <w:b/>
                <w:lang w:val="nl-NL"/>
              </w:rPr>
              <w:t>0.25</w:t>
            </w:r>
          </w:p>
          <w:p>
            <w:pPr>
              <w:widowControl w:val="0"/>
              <w:rPr>
                <w:b/>
                <w:lang w:val="nl-NL"/>
              </w:rPr>
            </w:pPr>
          </w:p>
          <w:p>
            <w:pPr>
              <w:widowControl w:val="0"/>
              <w:rPr>
                <w:b/>
                <w:lang w:val="nl-NL"/>
              </w:rPr>
            </w:pPr>
            <w:r>
              <w:rPr>
                <w:b/>
                <w:lang w:val="nl-NL"/>
              </w:rPr>
              <w:t>0.25</w:t>
            </w:r>
          </w:p>
          <w:p>
            <w:pPr>
              <w:widowControl w:val="0"/>
              <w:rPr>
                <w:b/>
                <w:lang w:val="nl-NL"/>
              </w:rPr>
            </w:pPr>
          </w:p>
          <w:p>
            <w:pPr>
              <w:widowControl w:val="0"/>
              <w:rPr>
                <w:b/>
                <w:lang w:val="nl-NL"/>
              </w:rPr>
            </w:pPr>
          </w:p>
          <w:p>
            <w:pPr>
              <w:widowControl w:val="0"/>
              <w:rPr>
                <w:b/>
                <w:lang w:val="nl-NL"/>
              </w:rPr>
            </w:pPr>
            <w:r>
              <w:rPr>
                <w:b/>
                <w:lang w:val="nl-NL"/>
              </w:rPr>
              <w:t>0.25</w:t>
            </w:r>
          </w:p>
          <w:p>
            <w:pPr>
              <w:widowControl w:val="0"/>
              <w:rPr>
                <w:b/>
                <w:lang w:val="nl-NL"/>
              </w:rPr>
            </w:pPr>
          </w:p>
          <w:p>
            <w:pPr>
              <w:widowControl w:val="0"/>
              <w:rPr>
                <w:b/>
                <w:lang w:val="nl-NL"/>
              </w:rPr>
            </w:pPr>
          </w:p>
          <w:p>
            <w:pPr>
              <w:widowControl w:val="0"/>
              <w:rPr>
                <w:b/>
                <w:lang w:val="nl-NL"/>
              </w:rPr>
            </w:pPr>
            <w:r>
              <w:rPr>
                <w:b/>
                <w:lang w:val="nl-NL"/>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928" w:type="dxa"/>
            <w:vMerge w:val="continue"/>
          </w:tcPr>
          <w:p>
            <w:pPr>
              <w:widowControl w:val="0"/>
              <w:spacing w:before="360"/>
              <w:jc w:val="both"/>
              <w:rPr>
                <w:lang w:val="nl-NL"/>
              </w:rPr>
            </w:pPr>
          </w:p>
        </w:tc>
        <w:tc>
          <w:tcPr>
            <w:tcW w:w="517" w:type="dxa"/>
          </w:tcPr>
          <w:p>
            <w:pPr>
              <w:widowControl w:val="0"/>
              <w:spacing w:before="360"/>
              <w:jc w:val="both"/>
            </w:pPr>
            <w:r>
              <w:t>b</w:t>
            </w:r>
          </w:p>
        </w:tc>
        <w:tc>
          <w:tcPr>
            <w:tcW w:w="7123" w:type="dxa"/>
          </w:tcPr>
          <w:p>
            <w:pPr>
              <w:pStyle w:val="2"/>
              <w:shd w:val="clear" w:color="auto" w:fill="FFFFFF"/>
              <w:spacing w:before="0"/>
              <w:ind w:firstLine="261"/>
              <w:jc w:val="both"/>
              <w:textAlignment w:val="baseline"/>
              <w:rPr>
                <w:rFonts w:ascii="Times New Roman" w:hAnsi="Times New Roman" w:eastAsia="Calibri" w:cs="Times New Roman"/>
                <w:b/>
                <w:iCs/>
                <w:color w:val="auto"/>
                <w:sz w:val="24"/>
                <w:szCs w:val="24"/>
                <w:lang w:val="nl-NL"/>
              </w:rPr>
            </w:pPr>
            <w:r>
              <w:rPr>
                <w:rFonts w:ascii="Times New Roman" w:hAnsi="Times New Roman" w:eastAsia="Calibri" w:cs="Times New Roman"/>
                <w:b/>
                <w:iCs/>
                <w:color w:val="auto"/>
                <w:sz w:val="24"/>
                <w:szCs w:val="24"/>
                <w:lang w:val="nl-NL"/>
              </w:rPr>
              <w:t>Liên hệ quy luật này vào hoạt động học tập của SV</w:t>
            </w:r>
          </w:p>
          <w:p>
            <w:pPr>
              <w:pStyle w:val="2"/>
              <w:shd w:val="clear" w:color="auto" w:fill="FFFFFF"/>
              <w:spacing w:before="0"/>
              <w:ind w:firstLine="261"/>
              <w:jc w:val="both"/>
              <w:textAlignment w:val="baseline"/>
              <w:rPr>
                <w:rFonts w:ascii="Times New Roman" w:hAnsi="Times New Roman" w:eastAsia="Calibri" w:cs="Times New Roman"/>
                <w:b/>
                <w:iCs/>
                <w:color w:val="auto"/>
                <w:sz w:val="24"/>
                <w:szCs w:val="24"/>
                <w:lang w:val="nl-NL"/>
              </w:rPr>
            </w:pPr>
            <w:r>
              <w:rPr>
                <w:rFonts w:ascii="Times New Roman" w:hAnsi="Times New Roman" w:eastAsia="Calibri" w:cs="Times New Roman"/>
                <w:b/>
                <w:iCs/>
                <w:color w:val="auto"/>
                <w:sz w:val="24"/>
                <w:szCs w:val="24"/>
                <w:lang w:val="nl-NL"/>
              </w:rPr>
              <w:t>Những mặt tích cực và hạn chế trong việc học tập của sinh viên trường Cao đẳng Lý Tự Trọng Tp HCM</w:t>
            </w:r>
          </w:p>
          <w:p>
            <w:pPr>
              <w:rPr>
                <w:rFonts w:eastAsia="Calibri"/>
                <w:lang w:val="nl-NL"/>
              </w:rPr>
            </w:pPr>
            <w:r>
              <w:rPr>
                <w:shd w:val="clear" w:color="auto" w:fill="FFFFFF"/>
              </w:rPr>
              <w:t>:</w:t>
            </w:r>
          </w:p>
          <w:p>
            <w:pPr>
              <w:pStyle w:val="20"/>
              <w:numPr>
                <w:ilvl w:val="0"/>
                <w:numId w:val="1"/>
              </w:numPr>
              <w:ind w:left="121" w:firstLine="239"/>
              <w:jc w:val="both"/>
              <w:rPr>
                <w:sz w:val="26"/>
                <w:szCs w:val="26"/>
                <w:lang w:val="nl-NL"/>
              </w:rPr>
            </w:pPr>
            <w:r>
              <w:rPr>
                <w:sz w:val="26"/>
                <w:szCs w:val="26"/>
                <w:lang w:val="nl-NL"/>
              </w:rPr>
              <w:t>Nêu được những mặt tích cực: nêu được những thành quả đạt được trong học tập, nghiên cứu, sáng tạo và ứng dụng kỹ thuật, về hoạt động Đoàn, Hội... và các hoạt động phong trào khác của trường.</w:t>
            </w:r>
          </w:p>
          <w:p>
            <w:pPr>
              <w:ind w:left="121" w:firstLine="239"/>
              <w:jc w:val="both"/>
              <w:rPr>
                <w:sz w:val="26"/>
                <w:szCs w:val="26"/>
                <w:lang w:val="nl-NL"/>
              </w:rPr>
            </w:pPr>
          </w:p>
          <w:p>
            <w:pPr>
              <w:pStyle w:val="20"/>
              <w:numPr>
                <w:ilvl w:val="0"/>
                <w:numId w:val="1"/>
              </w:numPr>
              <w:ind w:left="121" w:firstLine="239"/>
              <w:jc w:val="both"/>
              <w:rPr>
                <w:sz w:val="26"/>
                <w:szCs w:val="26"/>
                <w:lang w:val="nl-NL"/>
              </w:rPr>
            </w:pPr>
            <w:r>
              <w:rPr>
                <w:sz w:val="26"/>
                <w:szCs w:val="26"/>
                <w:lang w:val="nl-NL"/>
              </w:rPr>
              <w:t>Những hạn chế còn tồn tại: Khắc phục tình trạng bỏ học, bỏ tiết, chửi tục..., nâng cao ý thức tổ chức kỷ luật trong việc học, thực hành và thực tập tại các doanh nghiệp. Tăng cường tính tự giác trong việc rèn luyện ý thức đạo đức, ý thức bảo vệ môi trường, ý thức tham gia giao thông...</w:t>
            </w:r>
          </w:p>
          <w:p>
            <w:pPr>
              <w:tabs>
                <w:tab w:val="left" w:pos="540"/>
                <w:tab w:val="left" w:pos="4488"/>
              </w:tabs>
              <w:ind w:firstLine="403"/>
              <w:jc w:val="both"/>
              <w:rPr>
                <w:b/>
                <w:i/>
                <w:iCs/>
                <w:color w:val="000000"/>
                <w:highlight w:val="white"/>
                <w:lang w:val="pl-PL"/>
              </w:rPr>
            </w:pPr>
          </w:p>
        </w:tc>
        <w:tc>
          <w:tcPr>
            <w:tcW w:w="1002" w:type="dxa"/>
          </w:tcPr>
          <w:p>
            <w:pPr>
              <w:widowControl w:val="0"/>
              <w:rPr>
                <w:b/>
              </w:rPr>
            </w:pPr>
          </w:p>
          <w:p>
            <w:pPr>
              <w:widowControl w:val="0"/>
              <w:rPr>
                <w:b/>
              </w:rPr>
            </w:pPr>
            <w:r>
              <w:rPr>
                <w:b/>
              </w:rPr>
              <w:t>0.75</w:t>
            </w:r>
          </w:p>
          <w:p>
            <w:pPr>
              <w:widowControl w:val="0"/>
              <w:rPr>
                <w:b/>
              </w:rPr>
            </w:pPr>
          </w:p>
          <w:p>
            <w:pPr>
              <w:widowControl w:val="0"/>
              <w:rPr>
                <w:b/>
              </w:rPr>
            </w:pPr>
          </w:p>
          <w:p>
            <w:pPr>
              <w:widowControl w:val="0"/>
              <w:rPr>
                <w:b/>
              </w:rPr>
            </w:pPr>
          </w:p>
          <w:p>
            <w:pPr>
              <w:widowControl w:val="0"/>
              <w:rPr>
                <w:b/>
              </w:rPr>
            </w:pPr>
          </w:p>
          <w:p>
            <w:pPr>
              <w:widowControl w:val="0"/>
              <w:rPr>
                <w:b/>
              </w:rPr>
            </w:pPr>
          </w:p>
          <w:p>
            <w:pPr>
              <w:widowControl w:val="0"/>
              <w:rPr>
                <w:b/>
              </w:rPr>
            </w:pPr>
          </w:p>
          <w:p>
            <w:pPr>
              <w:widowControl w:val="0"/>
              <w:rPr>
                <w:b/>
              </w:rPr>
            </w:pPr>
          </w:p>
          <w:p>
            <w:pPr>
              <w:widowControl w:val="0"/>
              <w:rPr>
                <w:b/>
              </w:rPr>
            </w:pPr>
          </w:p>
          <w:p>
            <w:pPr>
              <w:widowControl w:val="0"/>
              <w:rPr>
                <w:b/>
              </w:rPr>
            </w:pPr>
          </w:p>
          <w:p>
            <w:pPr>
              <w:widowControl w:val="0"/>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928" w:type="dxa"/>
            <w:vMerge w:val="continue"/>
          </w:tcPr>
          <w:p>
            <w:pPr>
              <w:widowControl w:val="0"/>
              <w:spacing w:before="360"/>
              <w:jc w:val="both"/>
              <w:rPr>
                <w:lang w:val="nl-NL"/>
              </w:rPr>
            </w:pPr>
          </w:p>
        </w:tc>
        <w:tc>
          <w:tcPr>
            <w:tcW w:w="517" w:type="dxa"/>
          </w:tcPr>
          <w:p>
            <w:pPr>
              <w:widowControl w:val="0"/>
              <w:spacing w:before="360"/>
              <w:jc w:val="both"/>
            </w:pPr>
            <w:r>
              <w:t>c</w:t>
            </w:r>
          </w:p>
        </w:tc>
        <w:tc>
          <w:tcPr>
            <w:tcW w:w="7123" w:type="dxa"/>
          </w:tcPr>
          <w:p>
            <w:pPr>
              <w:tabs>
                <w:tab w:val="left" w:pos="540"/>
              </w:tabs>
              <w:rPr>
                <w:b/>
                <w:color w:val="000000"/>
                <w:highlight w:val="white"/>
                <w:lang w:val="pt-BR"/>
              </w:rPr>
            </w:pPr>
            <w:r>
              <w:rPr>
                <w:b/>
                <w:color w:val="000000"/>
                <w:highlight w:val="white"/>
                <w:lang w:val="pt-BR"/>
              </w:rPr>
              <w:t>Giải pháp vận dụng</w:t>
            </w:r>
          </w:p>
          <w:p>
            <w:pPr>
              <w:tabs>
                <w:tab w:val="left" w:pos="540"/>
              </w:tabs>
              <w:ind w:hanging="22"/>
              <w:jc w:val="both"/>
              <w:rPr>
                <w:rStyle w:val="8"/>
                <w:sz w:val="26"/>
                <w:szCs w:val="26"/>
                <w:shd w:val="clear" w:color="auto" w:fill="FFFFFF"/>
              </w:rPr>
            </w:pPr>
            <w:r>
              <w:rPr>
                <w:color w:val="000000"/>
                <w:highlight w:val="white"/>
                <w:lang w:val="pt-BR"/>
              </w:rPr>
              <w:t xml:space="preserve">    </w:t>
            </w:r>
            <w:r>
              <w:rPr>
                <w:color w:val="000000"/>
                <w:sz w:val="26"/>
                <w:szCs w:val="26"/>
                <w:highlight w:val="white"/>
                <w:lang w:val="pt-BR"/>
              </w:rPr>
              <w:t>Trong nhận thức và hoạt động thực tiễn, con người phải tích cực chuẩn bị kỹ mọi điều kiện chủ quan, tích lũy đủ về lượng để có sự biến đổi về chất; đề phòng bệnh chủ quan, duy ý chí...</w:t>
            </w:r>
            <w:r>
              <w:rPr>
                <w:rStyle w:val="8"/>
                <w:sz w:val="26"/>
                <w:szCs w:val="26"/>
                <w:shd w:val="clear" w:color="auto" w:fill="FFFFFF"/>
              </w:rPr>
              <w:t xml:space="preserve">    </w:t>
            </w:r>
          </w:p>
          <w:p>
            <w:pPr>
              <w:tabs>
                <w:tab w:val="left" w:pos="540"/>
              </w:tabs>
              <w:ind w:hanging="22"/>
              <w:jc w:val="both"/>
              <w:rPr>
                <w:sz w:val="26"/>
                <w:szCs w:val="26"/>
              </w:rPr>
            </w:pPr>
            <w:r>
              <w:rPr>
                <w:sz w:val="26"/>
                <w:szCs w:val="26"/>
                <w:lang w:val="pt-BR"/>
              </w:rPr>
              <w:t xml:space="preserve">     Sinh viên liên hệ </w:t>
            </w:r>
            <w:r>
              <w:rPr>
                <w:sz w:val="26"/>
                <w:szCs w:val="26"/>
                <w:lang w:val="vi-VN"/>
              </w:rPr>
              <w:t xml:space="preserve">vận dụng quy luật này trong </w:t>
            </w:r>
            <w:r>
              <w:rPr>
                <w:sz w:val="26"/>
                <w:szCs w:val="26"/>
              </w:rPr>
              <w:t>việc học tại trường để phát huy những mặt tích cực và khắc phục những mặt hạn chế của bản thân theo quy luật thay đổi dần về lượng sẽ kéo theo sự thay đổi về chất. Từ đó, liên hệ đến việc nêu gương, thay đổi trong từng hành động, từng cá nhân, từng tập thể, từng lĩnh vực…Qua đó, sẽ góp phần thúc đẩy sự phát triển cá nhân sinh viên, của lớp, của trường</w:t>
            </w:r>
          </w:p>
          <w:p>
            <w:pPr>
              <w:tabs>
                <w:tab w:val="left" w:pos="540"/>
              </w:tabs>
              <w:ind w:hanging="22"/>
              <w:jc w:val="both"/>
              <w:rPr>
                <w:highlight w:val="white"/>
                <w:lang w:val="pl-PL"/>
              </w:rPr>
            </w:pPr>
            <w:r>
              <w:rPr>
                <w:rStyle w:val="8"/>
                <w:sz w:val="26"/>
                <w:szCs w:val="26"/>
                <w:shd w:val="clear" w:color="auto" w:fill="FFFFFF"/>
              </w:rPr>
              <w:t xml:space="preserve">   </w:t>
            </w:r>
            <w:r>
              <w:rPr>
                <w:sz w:val="26"/>
                <w:szCs w:val="26"/>
              </w:rPr>
              <w:br w:type="textWrapping"/>
            </w:r>
            <w:r>
              <w:rPr>
                <w:rStyle w:val="8"/>
                <w:sz w:val="26"/>
                <w:szCs w:val="26"/>
                <w:shd w:val="clear" w:color="auto" w:fill="FFFFFF"/>
              </w:rPr>
              <w:t xml:space="preserve"> </w:t>
            </w:r>
            <w:r>
              <w:rPr>
                <w:rFonts w:eastAsia="Times New Roman Bold Italic"/>
                <w:bCs/>
                <w:i/>
                <w:iCs/>
                <w:spacing w:val="-6"/>
                <w:sz w:val="26"/>
                <w:szCs w:val="26"/>
                <w:highlight w:val="white"/>
                <w:lang w:val="pl-PL" w:eastAsia="vi-VN"/>
              </w:rPr>
              <w:t>(GV có thể chấm dựa trên những giải pháp khác của SV nếu thấy hợp lý)</w:t>
            </w:r>
            <w:r>
              <w:rPr>
                <w:rStyle w:val="8"/>
                <w:shd w:val="clear" w:color="auto" w:fill="FFFFFF"/>
              </w:rPr>
              <w:t xml:space="preserve">     </w:t>
            </w:r>
          </w:p>
        </w:tc>
        <w:tc>
          <w:tcPr>
            <w:tcW w:w="1002" w:type="dxa"/>
          </w:tcPr>
          <w:p>
            <w:pPr>
              <w:widowControl w:val="0"/>
              <w:rPr>
                <w:b/>
                <w:lang w:val="pl-PL"/>
              </w:rPr>
            </w:pPr>
            <w:r>
              <w:rPr>
                <w:b/>
                <w:lang w:val="pl-PL"/>
              </w:rPr>
              <w:t>0.75</w:t>
            </w:r>
          </w:p>
        </w:tc>
      </w:tr>
    </w:tbl>
    <w:p>
      <w:pPr>
        <w:jc w:val="center"/>
        <w:rPr>
          <w:sz w:val="28"/>
          <w:szCs w:val="28"/>
          <w:lang w:val="pl-PL"/>
        </w:rPr>
      </w:pPr>
    </w:p>
    <w:p>
      <w:pPr>
        <w:jc w:val="center"/>
        <w:rPr>
          <w:sz w:val="28"/>
          <w:szCs w:val="28"/>
        </w:rPr>
      </w:pPr>
      <w:r>
        <w:rPr>
          <w:sz w:val="28"/>
          <w:szCs w:val="28"/>
        </w:rPr>
        <w:t>_______Hết_______</w:t>
      </w:r>
    </w:p>
    <w:p>
      <w:pPr>
        <w:rPr>
          <w:b/>
          <w:sz w:val="28"/>
          <w:szCs w:val="28"/>
          <w:lang w:val="vi-VN"/>
        </w:rPr>
      </w:pPr>
      <w:r>
        <w:rPr>
          <w:b/>
          <w:sz w:val="28"/>
          <w:szCs w:val="28"/>
        </w:rPr>
        <w:t xml:space="preserve">           </w:t>
      </w:r>
      <w:r>
        <w:rPr>
          <w:b/>
          <w:sz w:val="28"/>
          <w:szCs w:val="28"/>
          <w:lang w:val="vi-VN"/>
        </w:rPr>
        <w:t>TRƯỞNG BỘ MÔN</w:t>
      </w:r>
      <w:r>
        <w:rPr>
          <w:b/>
          <w:sz w:val="28"/>
          <w:szCs w:val="28"/>
          <w:lang w:val="vi-VN"/>
        </w:rPr>
        <w:tab/>
      </w:r>
      <w:r>
        <w:rPr>
          <w:b/>
          <w:sz w:val="28"/>
          <w:szCs w:val="28"/>
          <w:lang w:val="vi-VN"/>
        </w:rPr>
        <w:tab/>
      </w:r>
      <w:r>
        <w:rPr>
          <w:b/>
          <w:sz w:val="28"/>
          <w:szCs w:val="28"/>
        </w:rPr>
        <w:t xml:space="preserve">     </w:t>
      </w:r>
      <w:r>
        <w:rPr>
          <w:b/>
          <w:sz w:val="28"/>
          <w:szCs w:val="28"/>
        </w:rPr>
        <w:tab/>
      </w:r>
      <w:r>
        <w:rPr>
          <w:b/>
          <w:sz w:val="28"/>
          <w:szCs w:val="28"/>
        </w:rPr>
        <w:tab/>
      </w:r>
      <w:r>
        <w:rPr>
          <w:b/>
          <w:sz w:val="28"/>
          <w:szCs w:val="28"/>
        </w:rPr>
        <w:tab/>
      </w:r>
      <w:r>
        <w:rPr>
          <w:b/>
          <w:sz w:val="28"/>
          <w:szCs w:val="28"/>
        </w:rPr>
        <w:t xml:space="preserve">  GIẢNG</w:t>
      </w:r>
      <w:r>
        <w:rPr>
          <w:b/>
          <w:sz w:val="28"/>
          <w:szCs w:val="28"/>
          <w:lang w:val="vi-VN"/>
        </w:rPr>
        <w:t xml:space="preserve"> VIÊN RA ĐỀ</w:t>
      </w:r>
    </w:p>
    <w:p>
      <w:pPr>
        <w:rPr>
          <w:b/>
          <w:sz w:val="28"/>
          <w:szCs w:val="28"/>
          <w:lang w:val="vi-VN"/>
        </w:rPr>
      </w:pPr>
      <w:r>
        <w:rPr>
          <w:i/>
          <w:sz w:val="28"/>
          <w:szCs w:val="28"/>
          <w:lang w:val="vi-VN"/>
        </w:rPr>
        <w:t xml:space="preserve">            (Ký và ghi rõ họ tên)</w:t>
      </w:r>
      <w:r>
        <w:rPr>
          <w:b/>
          <w:sz w:val="28"/>
          <w:szCs w:val="28"/>
          <w:lang w:val="vi-VN"/>
        </w:rPr>
        <w:tab/>
      </w:r>
      <w:r>
        <w:rPr>
          <w:b/>
          <w:sz w:val="28"/>
          <w:szCs w:val="28"/>
          <w:lang w:val="vi-VN"/>
        </w:rPr>
        <w:t xml:space="preserve">            </w:t>
      </w:r>
      <w:r>
        <w:rPr>
          <w:b/>
          <w:sz w:val="28"/>
          <w:szCs w:val="28"/>
          <w:lang w:val="vi-VN"/>
        </w:rPr>
        <w:tab/>
      </w:r>
      <w:r>
        <w:rPr>
          <w:b/>
          <w:sz w:val="28"/>
          <w:szCs w:val="28"/>
          <w:lang w:val="vi-VN"/>
        </w:rPr>
        <w:tab/>
      </w:r>
      <w:r>
        <w:rPr>
          <w:b/>
          <w:sz w:val="28"/>
          <w:szCs w:val="28"/>
          <w:lang w:val="vi-VN"/>
        </w:rPr>
        <w:t xml:space="preserve">               </w:t>
      </w:r>
      <w:r>
        <w:rPr>
          <w:i/>
          <w:sz w:val="28"/>
          <w:szCs w:val="28"/>
          <w:lang w:val="vi-VN"/>
        </w:rPr>
        <w:t>(Ký và ghi rõ họ tên)</w:t>
      </w:r>
      <w:r>
        <w:rPr>
          <w:b/>
          <w:sz w:val="28"/>
          <w:szCs w:val="28"/>
          <w:lang w:val="vi-VN"/>
        </w:rPr>
        <w:tab/>
      </w:r>
    </w:p>
    <w:p>
      <w:pPr>
        <w:rPr>
          <w:b/>
          <w:sz w:val="28"/>
          <w:szCs w:val="28"/>
          <w:lang w:val="vi-VN"/>
        </w:rPr>
      </w:pPr>
    </w:p>
    <w:p>
      <w:pPr>
        <w:rPr>
          <w:b/>
          <w:sz w:val="28"/>
          <w:szCs w:val="28"/>
          <w:lang w:val="vi-VN"/>
        </w:rPr>
      </w:pPr>
    </w:p>
    <w:p>
      <w:pPr>
        <w:rPr>
          <w:sz w:val="28"/>
          <w:szCs w:val="28"/>
        </w:rPr>
      </w:pPr>
      <w:r>
        <w:rPr>
          <w:sz w:val="28"/>
          <w:szCs w:val="28"/>
        </w:rPr>
        <w:t xml:space="preserve">           Phan Thị Thùy Trang                                                       Nguyễn Thị Dinh</w:t>
      </w:r>
    </w:p>
    <w:p>
      <w:pPr>
        <w:rPr>
          <w:sz w:val="28"/>
          <w:szCs w:val="28"/>
        </w:rPr>
      </w:pPr>
    </w:p>
    <w:sectPr>
      <w:pgSz w:w="11907" w:h="16839"/>
      <w:pgMar w:top="851" w:right="1134" w:bottom="851" w:left="141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Times New Roman Bold Italic">
    <w:altName w:val="Times New Roman"/>
    <w:panose1 w:val="00000000000000000000"/>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C4619A"/>
    <w:multiLevelType w:val="multilevel"/>
    <w:tmpl w:val="65C4619A"/>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63F09"/>
    <w:rsid w:val="000718CC"/>
    <w:rsid w:val="0007569A"/>
    <w:rsid w:val="000829FA"/>
    <w:rsid w:val="000968C8"/>
    <w:rsid w:val="000E3773"/>
    <w:rsid w:val="00134BCB"/>
    <w:rsid w:val="00191551"/>
    <w:rsid w:val="001A3346"/>
    <w:rsid w:val="001C2395"/>
    <w:rsid w:val="001D64E2"/>
    <w:rsid w:val="001E4842"/>
    <w:rsid w:val="0020558A"/>
    <w:rsid w:val="00242EB6"/>
    <w:rsid w:val="0026470D"/>
    <w:rsid w:val="00272F04"/>
    <w:rsid w:val="00294006"/>
    <w:rsid w:val="003071DE"/>
    <w:rsid w:val="00360D83"/>
    <w:rsid w:val="0039192F"/>
    <w:rsid w:val="003A4CF8"/>
    <w:rsid w:val="003C3CFA"/>
    <w:rsid w:val="003C753B"/>
    <w:rsid w:val="0041745A"/>
    <w:rsid w:val="00453265"/>
    <w:rsid w:val="00462998"/>
    <w:rsid w:val="00471882"/>
    <w:rsid w:val="00476DFE"/>
    <w:rsid w:val="004F5F55"/>
    <w:rsid w:val="005053C9"/>
    <w:rsid w:val="00536750"/>
    <w:rsid w:val="0055757D"/>
    <w:rsid w:val="005728A9"/>
    <w:rsid w:val="00582F87"/>
    <w:rsid w:val="005843A4"/>
    <w:rsid w:val="0059650C"/>
    <w:rsid w:val="005C3473"/>
    <w:rsid w:val="005E69C4"/>
    <w:rsid w:val="005F7D5E"/>
    <w:rsid w:val="00601671"/>
    <w:rsid w:val="00623170"/>
    <w:rsid w:val="00693037"/>
    <w:rsid w:val="006B6936"/>
    <w:rsid w:val="006D14AD"/>
    <w:rsid w:val="006F35A6"/>
    <w:rsid w:val="007825D1"/>
    <w:rsid w:val="007872EC"/>
    <w:rsid w:val="007A356A"/>
    <w:rsid w:val="007B5DBA"/>
    <w:rsid w:val="00811789"/>
    <w:rsid w:val="00826464"/>
    <w:rsid w:val="00844580"/>
    <w:rsid w:val="00864B7D"/>
    <w:rsid w:val="0088443D"/>
    <w:rsid w:val="00890CFD"/>
    <w:rsid w:val="008A1347"/>
    <w:rsid w:val="008A556D"/>
    <w:rsid w:val="008E0412"/>
    <w:rsid w:val="008E089B"/>
    <w:rsid w:val="009118F2"/>
    <w:rsid w:val="009537BE"/>
    <w:rsid w:val="009E6576"/>
    <w:rsid w:val="00A26F39"/>
    <w:rsid w:val="00A32847"/>
    <w:rsid w:val="00A453C4"/>
    <w:rsid w:val="00A45B2B"/>
    <w:rsid w:val="00A57B53"/>
    <w:rsid w:val="00A80157"/>
    <w:rsid w:val="00A92A20"/>
    <w:rsid w:val="00A94F90"/>
    <w:rsid w:val="00AD36F3"/>
    <w:rsid w:val="00AD7527"/>
    <w:rsid w:val="00AF4217"/>
    <w:rsid w:val="00B14D78"/>
    <w:rsid w:val="00B15310"/>
    <w:rsid w:val="00B230D4"/>
    <w:rsid w:val="00BC6A0F"/>
    <w:rsid w:val="00BE4056"/>
    <w:rsid w:val="00BF1CB5"/>
    <w:rsid w:val="00BF4BD9"/>
    <w:rsid w:val="00C33B77"/>
    <w:rsid w:val="00C35278"/>
    <w:rsid w:val="00C60435"/>
    <w:rsid w:val="00C76F5A"/>
    <w:rsid w:val="00CD334F"/>
    <w:rsid w:val="00CE4BF7"/>
    <w:rsid w:val="00D07595"/>
    <w:rsid w:val="00D32F61"/>
    <w:rsid w:val="00D85063"/>
    <w:rsid w:val="00D85D89"/>
    <w:rsid w:val="00D93E7F"/>
    <w:rsid w:val="00E63152"/>
    <w:rsid w:val="00EB0404"/>
    <w:rsid w:val="00EE506A"/>
    <w:rsid w:val="00EF678F"/>
    <w:rsid w:val="00F1235D"/>
    <w:rsid w:val="00F56657"/>
    <w:rsid w:val="00F60910"/>
    <w:rsid w:val="00FA0A5E"/>
    <w:rsid w:val="00FA5483"/>
    <w:rsid w:val="00FB501E"/>
    <w:rsid w:val="00FE5F7F"/>
    <w:rsid w:val="5ABB3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ind w:firstLine="0"/>
      <w:jc w:val="left"/>
    </w:pPr>
    <w:rPr>
      <w:rFonts w:ascii="Times New Roman" w:hAnsi="Times New Roman" w:eastAsia="Times New Roman" w:cs="Times New Roman"/>
      <w:sz w:val="24"/>
      <w:szCs w:val="24"/>
      <w:lang w:val="en-US" w:eastAsia="en-US" w:bidi="ar-SA"/>
    </w:rPr>
  </w:style>
  <w:style w:type="paragraph" w:styleId="2">
    <w:name w:val="heading 1"/>
    <w:basedOn w:val="1"/>
    <w:next w:val="1"/>
    <w:link w:val="17"/>
    <w:qFormat/>
    <w:uiPriority w:val="9"/>
    <w:pPr>
      <w:keepNext/>
      <w:keepLines/>
      <w:spacing w:before="240"/>
      <w:outlineLvl w:val="0"/>
    </w:pPr>
    <w:rPr>
      <w:rFonts w:asciiTheme="majorHAnsi" w:hAnsiTheme="majorHAnsi" w:eastAsiaTheme="majorEastAsia" w:cstheme="majorBidi"/>
      <w:color w:val="376092" w:themeColor="accent1" w:themeShade="BF"/>
      <w:sz w:val="32"/>
      <w:szCs w:val="32"/>
    </w:rPr>
  </w:style>
  <w:style w:type="paragraph" w:styleId="3">
    <w:name w:val="heading 2"/>
    <w:basedOn w:val="1"/>
    <w:next w:val="1"/>
    <w:link w:val="16"/>
    <w:semiHidden/>
    <w:unhideWhenUsed/>
    <w:qFormat/>
    <w:uiPriority w:val="9"/>
    <w:pPr>
      <w:keepNext/>
      <w:keepLines/>
      <w:spacing w:before="40"/>
      <w:outlineLvl w:val="1"/>
    </w:pPr>
    <w:rPr>
      <w:rFonts w:asciiTheme="majorHAnsi" w:hAnsiTheme="majorHAnsi" w:eastAsiaTheme="majorEastAsia" w:cstheme="majorBidi"/>
      <w:color w:val="376092" w:themeColor="accent1" w:themeShade="BF"/>
      <w:sz w:val="26"/>
      <w:szCs w:val="26"/>
    </w:rPr>
  </w:style>
  <w:style w:type="paragraph" w:styleId="4">
    <w:name w:val="heading 3"/>
    <w:basedOn w:val="1"/>
    <w:next w:val="1"/>
    <w:link w:val="15"/>
    <w:unhideWhenUsed/>
    <w:qFormat/>
    <w:uiPriority w:val="0"/>
    <w:pPr>
      <w:keepNext/>
      <w:keepLines/>
      <w:spacing w:before="200" w:line="276" w:lineRule="auto"/>
      <w:outlineLvl w:val="2"/>
    </w:pPr>
    <w:rPr>
      <w:rFonts w:asciiTheme="majorHAnsi" w:hAnsiTheme="majorHAnsi" w:eastAsiaTheme="majorEastAsia" w:cstheme="majorBidi"/>
      <w:b/>
      <w:bCs/>
      <w:color w:val="4F81BD" w:themeColor="accent1"/>
      <w:sz w:val="22"/>
      <w:szCs w:val="22"/>
      <w14:textFill>
        <w14:solidFill>
          <w14:schemeClr w14:val="accent1"/>
        </w14:solidFill>
      </w14:textFill>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alloon Text"/>
    <w:basedOn w:val="1"/>
    <w:link w:val="12"/>
    <w:semiHidden/>
    <w:unhideWhenUsed/>
    <w:uiPriority w:val="99"/>
    <w:rPr>
      <w:rFonts w:ascii="Segoe UI" w:hAnsi="Segoe UI" w:cs="Segoe UI"/>
      <w:sz w:val="18"/>
      <w:szCs w:val="18"/>
    </w:rPr>
  </w:style>
  <w:style w:type="character" w:styleId="8">
    <w:name w:val="Emphasis"/>
    <w:basedOn w:val="5"/>
    <w:qFormat/>
    <w:uiPriority w:val="20"/>
    <w:rPr>
      <w:i/>
      <w:iCs/>
    </w:rPr>
  </w:style>
  <w:style w:type="character" w:styleId="9">
    <w:name w:val="footnote reference"/>
    <w:basedOn w:val="5"/>
    <w:unhideWhenUsed/>
    <w:uiPriority w:val="0"/>
    <w:rPr>
      <w:vertAlign w:val="superscript"/>
    </w:rPr>
  </w:style>
  <w:style w:type="paragraph" w:styleId="10">
    <w:name w:val="footnote text"/>
    <w:basedOn w:val="1"/>
    <w:link w:val="13"/>
    <w:unhideWhenUsed/>
    <w:uiPriority w:val="99"/>
    <w:rPr>
      <w:rFonts w:asciiTheme="minorHAnsi" w:hAnsiTheme="minorHAnsi" w:eastAsiaTheme="minorEastAsia" w:cstheme="minorBidi"/>
      <w:sz w:val="22"/>
      <w:szCs w:val="22"/>
    </w:rPr>
  </w:style>
  <w:style w:type="table" w:styleId="11">
    <w:name w:val="Table Grid"/>
    <w:basedOn w:val="6"/>
    <w:uiPriority w:val="59"/>
    <w:pPr>
      <w:spacing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Balloon Text Char"/>
    <w:basedOn w:val="5"/>
    <w:link w:val="7"/>
    <w:semiHidden/>
    <w:uiPriority w:val="99"/>
    <w:rPr>
      <w:rFonts w:ascii="Segoe UI" w:hAnsi="Segoe UI" w:eastAsia="Times New Roman" w:cs="Segoe UI"/>
      <w:sz w:val="18"/>
      <w:szCs w:val="18"/>
    </w:rPr>
  </w:style>
  <w:style w:type="character" w:customStyle="1" w:styleId="13">
    <w:name w:val="Footnote Text Char"/>
    <w:basedOn w:val="5"/>
    <w:link w:val="10"/>
    <w:locked/>
    <w:uiPriority w:val="99"/>
    <w:rPr>
      <w:rFonts w:eastAsiaTheme="minorEastAsia"/>
    </w:rPr>
  </w:style>
  <w:style w:type="character" w:customStyle="1" w:styleId="14">
    <w:name w:val="Footnote Text Char1"/>
    <w:basedOn w:val="5"/>
    <w:semiHidden/>
    <w:uiPriority w:val="99"/>
    <w:rPr>
      <w:rFonts w:ascii="Times New Roman" w:hAnsi="Times New Roman" w:eastAsia="Times New Roman" w:cs="Times New Roman"/>
      <w:sz w:val="20"/>
      <w:szCs w:val="20"/>
    </w:rPr>
  </w:style>
  <w:style w:type="character" w:customStyle="1" w:styleId="15">
    <w:name w:val="Heading 3 Char"/>
    <w:basedOn w:val="5"/>
    <w:link w:val="4"/>
    <w:uiPriority w:val="0"/>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6">
    <w:name w:val="Heading 2 Char"/>
    <w:basedOn w:val="5"/>
    <w:link w:val="3"/>
    <w:semiHidden/>
    <w:uiPriority w:val="9"/>
    <w:rPr>
      <w:rFonts w:asciiTheme="majorHAnsi" w:hAnsiTheme="majorHAnsi" w:eastAsiaTheme="majorEastAsia" w:cstheme="majorBidi"/>
      <w:color w:val="376092" w:themeColor="accent1" w:themeShade="BF"/>
      <w:sz w:val="26"/>
      <w:szCs w:val="26"/>
    </w:rPr>
  </w:style>
  <w:style w:type="character" w:customStyle="1" w:styleId="17">
    <w:name w:val="Heading 1 Char"/>
    <w:basedOn w:val="5"/>
    <w:link w:val="2"/>
    <w:qFormat/>
    <w:uiPriority w:val="9"/>
    <w:rPr>
      <w:rFonts w:asciiTheme="majorHAnsi" w:hAnsiTheme="majorHAnsi" w:eastAsiaTheme="majorEastAsia" w:cstheme="majorBidi"/>
      <w:color w:val="376092" w:themeColor="accent1" w:themeShade="BF"/>
      <w:sz w:val="32"/>
      <w:szCs w:val="32"/>
    </w:rPr>
  </w:style>
  <w:style w:type="character" w:customStyle="1" w:styleId="18">
    <w:name w:val="apple-converted-space"/>
    <w:basedOn w:val="5"/>
    <w:uiPriority w:val="0"/>
  </w:style>
  <w:style w:type="paragraph" w:customStyle="1" w:styleId="19">
    <w:name w:val="content"/>
    <w:basedOn w:val="1"/>
    <w:qFormat/>
    <w:uiPriority w:val="0"/>
    <w:pPr>
      <w:spacing w:before="100" w:beforeAutospacing="1" w:after="100" w:afterAutospacing="1"/>
    </w:pPr>
    <w:rPr>
      <w:rFonts w:ascii="Arial" w:hAnsi="Arial" w:cs="Arial"/>
      <w:sz w:val="18"/>
      <w:szCs w:val="18"/>
    </w:rPr>
  </w:style>
  <w:style w:type="paragraph" w:styleId="2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FD9B58-DFD3-4ED2-8096-2E0B572EBE95}">
  <ds:schemaRefs/>
</ds:datastoreItem>
</file>

<file path=docProps/app.xml><?xml version="1.0" encoding="utf-8"?>
<Properties xmlns="http://schemas.openxmlformats.org/officeDocument/2006/extended-properties" xmlns:vt="http://schemas.openxmlformats.org/officeDocument/2006/docPropsVTypes">
  <Template>Normal</Template>
  <Pages>3</Pages>
  <Words>626</Words>
  <Characters>3569</Characters>
  <Lines>29</Lines>
  <Paragraphs>8</Paragraphs>
  <TotalTime>0</TotalTime>
  <ScaleCrop>false</ScaleCrop>
  <LinksUpToDate>false</LinksUpToDate>
  <CharactersWithSpaces>4187</CharactersWithSpaces>
  <Application>WPS Office_11.2.0.10176_F1E327BC-269C-435d-A152-05C5408002CA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2021-07-07T12:55:00Z</dcterms:created>
  <dc:creator>Ms Nhi</dc:creator>
  <cp:lastModifiedBy>DELL</cp:lastModifiedBy>
  <cp:lastPrinted>2019-02-21T01:57:00Z</cp:lastPrinted>
  <dcterms:modified xsi:type="dcterms:W3CDTF">2021-07-07T13:43:33Z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1033-11.2.0.10176</vt:lpwstr>
  </property>
</Properties>
</file>